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1"/>
        <w:gridCol w:w="1505"/>
        <w:gridCol w:w="1178"/>
      </w:tblGrid>
      <w:tr w:rsidR="003F66C2" w:rsidRPr="003F66C2" w14:paraId="49B01D6D" w14:textId="77777777" w:rsidTr="00BC6833">
        <w:trPr>
          <w:jc w:val="center"/>
        </w:trPr>
        <w:tc>
          <w:tcPr>
            <w:tcW w:w="7826" w:type="dxa"/>
            <w:gridSpan w:val="2"/>
            <w:tcBorders>
              <w:top w:val="nil"/>
              <w:left w:val="nil"/>
              <w:bottom w:val="single" w:sz="4" w:space="0" w:color="auto"/>
              <w:right w:val="nil"/>
            </w:tcBorders>
            <w:vAlign w:val="center"/>
          </w:tcPr>
          <w:p w14:paraId="5868F4C8" w14:textId="77777777" w:rsidR="003F66C2" w:rsidRPr="003F66C2" w:rsidRDefault="003F66C2" w:rsidP="008878B6">
            <w:pPr>
              <w:pStyle w:val="Heading3"/>
              <w:spacing w:before="120" w:after="0" w:line="300" w:lineRule="auto"/>
              <w:jc w:val="right"/>
              <w:rPr>
                <w:rFonts w:cs="Times New Roman"/>
                <w:b w:val="0"/>
                <w:sz w:val="10"/>
                <w:szCs w:val="10"/>
              </w:rPr>
            </w:pPr>
          </w:p>
        </w:tc>
        <w:tc>
          <w:tcPr>
            <w:tcW w:w="1178" w:type="dxa"/>
            <w:tcBorders>
              <w:top w:val="nil"/>
              <w:left w:val="nil"/>
              <w:bottom w:val="single" w:sz="4" w:space="0" w:color="auto"/>
              <w:right w:val="nil"/>
            </w:tcBorders>
            <w:vAlign w:val="center"/>
          </w:tcPr>
          <w:p w14:paraId="4D8385C8" w14:textId="77777777" w:rsidR="003F66C2" w:rsidRPr="003F66C2" w:rsidRDefault="003F66C2" w:rsidP="008878B6">
            <w:pPr>
              <w:pStyle w:val="Heading3"/>
              <w:spacing w:before="120" w:after="0" w:line="300" w:lineRule="auto"/>
              <w:jc w:val="center"/>
              <w:rPr>
                <w:rFonts w:ascii="Verdana" w:hAnsi="Verdana" w:cs="Times New Roman"/>
                <w:spacing w:val="100"/>
                <w:w w:val="150"/>
                <w:sz w:val="10"/>
                <w:szCs w:val="10"/>
              </w:rPr>
            </w:pPr>
          </w:p>
        </w:tc>
      </w:tr>
      <w:tr w:rsidR="00A208CB" w:rsidRPr="00E0187B" w14:paraId="0CE0C4A9" w14:textId="77777777" w:rsidTr="00BC6833">
        <w:trPr>
          <w:jc w:val="center"/>
        </w:trPr>
        <w:tc>
          <w:tcPr>
            <w:tcW w:w="6321" w:type="dxa"/>
            <w:tcBorders>
              <w:bottom w:val="single" w:sz="4" w:space="0" w:color="auto"/>
            </w:tcBorders>
            <w:vAlign w:val="center"/>
          </w:tcPr>
          <w:p w14:paraId="0465BB4A" w14:textId="77777777" w:rsidR="00A208CB" w:rsidRPr="005550B7" w:rsidRDefault="00B6160F" w:rsidP="008878B6">
            <w:pPr>
              <w:pStyle w:val="Heading3"/>
              <w:spacing w:before="120" w:after="0" w:line="300" w:lineRule="auto"/>
              <w:jc w:val="center"/>
              <w:rPr>
                <w:rFonts w:cs="Times New Roman"/>
                <w:color w:val="FF0000"/>
              </w:rPr>
            </w:pPr>
            <w:bookmarkStart w:id="0" w:name="_Toc180940194"/>
            <w:r w:rsidRPr="005550B7">
              <w:rPr>
                <w:rFonts w:cs="Times New Roman"/>
                <w:color w:val="FF0000"/>
                <w:sz w:val="30"/>
              </w:rPr>
              <w:t>Tên học viên</w:t>
            </w:r>
          </w:p>
        </w:tc>
        <w:tc>
          <w:tcPr>
            <w:tcW w:w="2683" w:type="dxa"/>
            <w:gridSpan w:val="2"/>
            <w:tcBorders>
              <w:bottom w:val="single" w:sz="4" w:space="0" w:color="auto"/>
            </w:tcBorders>
            <w:vAlign w:val="center"/>
          </w:tcPr>
          <w:p w14:paraId="4DCEAD72" w14:textId="77777777" w:rsidR="00A208CB" w:rsidRPr="005550B7" w:rsidRDefault="00484D71" w:rsidP="008878B6">
            <w:pPr>
              <w:pStyle w:val="Heading3"/>
              <w:spacing w:before="120" w:after="0" w:line="300" w:lineRule="auto"/>
              <w:jc w:val="center"/>
              <w:rPr>
                <w:rFonts w:cs="Times New Roman"/>
                <w:color w:val="FF0000"/>
                <w:w w:val="150"/>
              </w:rPr>
            </w:pPr>
            <w:r w:rsidRPr="005550B7">
              <w:rPr>
                <w:rFonts w:cs="Times New Roman"/>
                <w:color w:val="FF0000"/>
                <w:w w:val="150"/>
              </w:rPr>
              <w:t>Mã số học viên</w:t>
            </w:r>
          </w:p>
        </w:tc>
      </w:tr>
      <w:tr w:rsidR="007A491D" w:rsidRPr="00E0187B" w14:paraId="2E47E323" w14:textId="77777777" w:rsidTr="00BC6833">
        <w:trPr>
          <w:jc w:val="center"/>
        </w:trPr>
        <w:tc>
          <w:tcPr>
            <w:tcW w:w="6321" w:type="dxa"/>
            <w:tcBorders>
              <w:bottom w:val="single" w:sz="4" w:space="0" w:color="auto"/>
            </w:tcBorders>
            <w:vAlign w:val="center"/>
          </w:tcPr>
          <w:p w14:paraId="25E53D7F" w14:textId="77777777" w:rsidR="007A491D" w:rsidRPr="005550B7" w:rsidRDefault="007A491D" w:rsidP="008878B6">
            <w:pPr>
              <w:pStyle w:val="Heading3"/>
              <w:spacing w:before="120" w:after="0" w:line="300" w:lineRule="auto"/>
              <w:jc w:val="center"/>
              <w:rPr>
                <w:rFonts w:cs="Times New Roman"/>
                <w:color w:val="FF0000"/>
                <w:sz w:val="30"/>
              </w:rPr>
            </w:pPr>
            <w:r>
              <w:rPr>
                <w:rFonts w:cs="Times New Roman"/>
                <w:color w:val="FF0000"/>
                <w:sz w:val="30"/>
              </w:rPr>
              <w:t>Ngày sinh</w:t>
            </w:r>
          </w:p>
        </w:tc>
        <w:tc>
          <w:tcPr>
            <w:tcW w:w="2683" w:type="dxa"/>
            <w:gridSpan w:val="2"/>
            <w:tcBorders>
              <w:bottom w:val="single" w:sz="4" w:space="0" w:color="auto"/>
            </w:tcBorders>
            <w:vAlign w:val="center"/>
          </w:tcPr>
          <w:p w14:paraId="6674EA28" w14:textId="77777777" w:rsidR="007A491D" w:rsidRPr="005550B7" w:rsidRDefault="007A491D" w:rsidP="008878B6">
            <w:pPr>
              <w:pStyle w:val="Heading3"/>
              <w:spacing w:before="120" w:after="0" w:line="300" w:lineRule="auto"/>
              <w:jc w:val="center"/>
              <w:rPr>
                <w:rFonts w:cs="Times New Roman"/>
                <w:color w:val="FF0000"/>
                <w:w w:val="150"/>
              </w:rPr>
            </w:pPr>
            <w:r>
              <w:rPr>
                <w:rFonts w:cs="Times New Roman"/>
                <w:color w:val="FF0000"/>
                <w:w w:val="150"/>
              </w:rPr>
              <w:t>Nơi sinh</w:t>
            </w:r>
          </w:p>
        </w:tc>
      </w:tr>
      <w:tr w:rsidR="007A491D" w:rsidRPr="00E0187B" w14:paraId="525C5F2E" w14:textId="77777777" w:rsidTr="00BC6833">
        <w:trPr>
          <w:jc w:val="center"/>
        </w:trPr>
        <w:tc>
          <w:tcPr>
            <w:tcW w:w="6321" w:type="dxa"/>
            <w:tcBorders>
              <w:bottom w:val="single" w:sz="4" w:space="0" w:color="auto"/>
            </w:tcBorders>
            <w:vAlign w:val="center"/>
          </w:tcPr>
          <w:p w14:paraId="16E1910E" w14:textId="77777777" w:rsidR="007A491D" w:rsidRDefault="007A491D" w:rsidP="008878B6">
            <w:pPr>
              <w:pStyle w:val="Heading3"/>
              <w:spacing w:before="120" w:after="0" w:line="300" w:lineRule="auto"/>
              <w:jc w:val="center"/>
              <w:rPr>
                <w:rFonts w:cs="Times New Roman"/>
                <w:color w:val="FF0000"/>
                <w:sz w:val="30"/>
              </w:rPr>
            </w:pPr>
            <w:r>
              <w:rPr>
                <w:rFonts w:cs="Times New Roman"/>
                <w:color w:val="FF0000"/>
                <w:sz w:val="30"/>
              </w:rPr>
              <w:t>Email</w:t>
            </w:r>
          </w:p>
        </w:tc>
        <w:tc>
          <w:tcPr>
            <w:tcW w:w="2683" w:type="dxa"/>
            <w:gridSpan w:val="2"/>
            <w:tcBorders>
              <w:bottom w:val="single" w:sz="4" w:space="0" w:color="auto"/>
            </w:tcBorders>
            <w:vAlign w:val="center"/>
          </w:tcPr>
          <w:p w14:paraId="668689AB" w14:textId="77777777" w:rsidR="007A491D" w:rsidRDefault="009A4550" w:rsidP="008878B6">
            <w:pPr>
              <w:pStyle w:val="Heading3"/>
              <w:spacing w:before="120" w:after="0" w:line="300" w:lineRule="auto"/>
              <w:jc w:val="center"/>
              <w:rPr>
                <w:rFonts w:cs="Times New Roman"/>
                <w:color w:val="FF0000"/>
                <w:w w:val="150"/>
              </w:rPr>
            </w:pPr>
            <w:r>
              <w:rPr>
                <w:rFonts w:cs="Times New Roman"/>
                <w:color w:val="FF0000"/>
                <w:w w:val="150"/>
              </w:rPr>
              <w:t>Số đ</w:t>
            </w:r>
            <w:r w:rsidR="007A491D">
              <w:rPr>
                <w:rFonts w:cs="Times New Roman"/>
                <w:color w:val="FF0000"/>
                <w:w w:val="150"/>
              </w:rPr>
              <w:t>iện thoại</w:t>
            </w:r>
          </w:p>
        </w:tc>
      </w:tr>
      <w:tr w:rsidR="00AE6C04" w:rsidRPr="00E0187B" w14:paraId="1C8D7703" w14:textId="77777777" w:rsidTr="00C620A4">
        <w:trPr>
          <w:jc w:val="center"/>
        </w:trPr>
        <w:tc>
          <w:tcPr>
            <w:tcW w:w="9004" w:type="dxa"/>
            <w:gridSpan w:val="3"/>
            <w:tcBorders>
              <w:bottom w:val="single" w:sz="4" w:space="0" w:color="auto"/>
            </w:tcBorders>
            <w:vAlign w:val="center"/>
          </w:tcPr>
          <w:p w14:paraId="3CBC3D6E" w14:textId="77777777" w:rsidR="00AE6C04" w:rsidRDefault="00AE6C04" w:rsidP="00AE6C04">
            <w:pPr>
              <w:pStyle w:val="Heading3"/>
              <w:spacing w:before="120" w:after="0" w:line="300" w:lineRule="auto"/>
              <w:rPr>
                <w:rFonts w:cs="Times New Roman"/>
                <w:color w:val="FF0000"/>
                <w:w w:val="150"/>
              </w:rPr>
            </w:pPr>
            <w:r>
              <w:rPr>
                <w:rFonts w:cs="Times New Roman"/>
                <w:color w:val="FF0000"/>
                <w:sz w:val="30"/>
              </w:rPr>
              <w:t>Đơn vị công tác:</w:t>
            </w:r>
          </w:p>
        </w:tc>
      </w:tr>
      <w:tr w:rsidR="00211DD3" w:rsidRPr="00E0187B" w14:paraId="06E27035" w14:textId="77777777" w:rsidTr="00E05E95">
        <w:trPr>
          <w:jc w:val="center"/>
        </w:trPr>
        <w:tc>
          <w:tcPr>
            <w:tcW w:w="9004" w:type="dxa"/>
            <w:gridSpan w:val="3"/>
            <w:tcBorders>
              <w:top w:val="single" w:sz="4" w:space="0" w:color="auto"/>
              <w:left w:val="nil"/>
              <w:bottom w:val="single" w:sz="4" w:space="0" w:color="auto"/>
              <w:right w:val="nil"/>
            </w:tcBorders>
            <w:vAlign w:val="center"/>
          </w:tcPr>
          <w:p w14:paraId="7A1B5D97" w14:textId="77777777" w:rsidR="00211DD3" w:rsidRPr="00211DD3" w:rsidRDefault="00211DD3" w:rsidP="009D47A4">
            <w:pPr>
              <w:pStyle w:val="Heading3"/>
              <w:spacing w:before="120" w:after="0" w:line="300" w:lineRule="auto"/>
              <w:rPr>
                <w:rFonts w:cs="Times New Roman"/>
                <w:w w:val="150"/>
                <w:sz w:val="10"/>
                <w:szCs w:val="10"/>
              </w:rPr>
            </w:pPr>
          </w:p>
        </w:tc>
      </w:tr>
      <w:tr w:rsidR="00484D71" w:rsidRPr="00E0187B" w14:paraId="24A8B08F" w14:textId="77777777" w:rsidTr="00321A47">
        <w:trPr>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14:paraId="37F74898" w14:textId="77777777" w:rsidR="00D33728" w:rsidRPr="00D33728" w:rsidRDefault="00D33728" w:rsidP="00EB464A">
            <w:pPr>
              <w:pStyle w:val="Heading3"/>
              <w:spacing w:before="120" w:after="0" w:line="300" w:lineRule="auto"/>
              <w:jc w:val="center"/>
              <w:rPr>
                <w:rFonts w:cs="Times New Roman"/>
              </w:rPr>
            </w:pPr>
            <w:r>
              <w:rPr>
                <w:rFonts w:cs="Times New Roman"/>
              </w:rPr>
              <w:t>KHÓA BỒI DƯỠNG THEO TIÊU CHUẨN CHỨC DANH NGHỀ NGHIỆP G</w:t>
            </w:r>
            <w:r w:rsidR="001A07DC">
              <w:rPr>
                <w:rFonts w:cs="Times New Roman"/>
              </w:rPr>
              <w:t>I</w:t>
            </w:r>
            <w:r w:rsidR="00290618">
              <w:rPr>
                <w:rFonts w:cs="Times New Roman"/>
              </w:rPr>
              <w:t>ẢNG</w:t>
            </w:r>
            <w:r w:rsidR="001A07DC">
              <w:rPr>
                <w:rFonts w:cs="Times New Roman"/>
              </w:rPr>
              <w:t xml:space="preserve"> VIÊN </w:t>
            </w:r>
            <w:r w:rsidR="00290618">
              <w:rPr>
                <w:rFonts w:cs="Times New Roman"/>
              </w:rPr>
              <w:t>CHÍNH</w:t>
            </w:r>
            <w:r w:rsidR="001C52C8">
              <w:rPr>
                <w:rFonts w:cs="Times New Roman"/>
              </w:rPr>
              <w:t xml:space="preserve"> </w:t>
            </w:r>
            <w:r w:rsidR="00E11F17">
              <w:rPr>
                <w:rFonts w:cs="Times New Roman"/>
              </w:rPr>
              <w:t>–</w:t>
            </w:r>
            <w:r w:rsidR="001C52C8">
              <w:rPr>
                <w:rFonts w:cs="Times New Roman"/>
              </w:rPr>
              <w:t xml:space="preserve"> </w:t>
            </w:r>
            <w:r w:rsidR="007A491D">
              <w:rPr>
                <w:rFonts w:cs="Times New Roman"/>
              </w:rPr>
              <w:t>Hạng I</w:t>
            </w:r>
            <w:r w:rsidR="00DF79A4">
              <w:rPr>
                <w:rFonts w:cs="Times New Roman"/>
              </w:rPr>
              <w:t>I</w:t>
            </w:r>
          </w:p>
        </w:tc>
      </w:tr>
      <w:tr w:rsidR="00CC05A8" w:rsidRPr="00E0187B" w14:paraId="2C0A3A68" w14:textId="77777777" w:rsidTr="00321A47">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14:paraId="768A2068" w14:textId="77777777" w:rsidR="00CC05A8" w:rsidRPr="00D33728" w:rsidRDefault="00D33728" w:rsidP="00D33728">
            <w:pPr>
              <w:pStyle w:val="Heading3"/>
              <w:spacing w:before="120" w:after="0" w:line="300" w:lineRule="auto"/>
              <w:rPr>
                <w:rFonts w:cs="Times New Roman"/>
                <w:i/>
              </w:rPr>
            </w:pPr>
            <w:r w:rsidRPr="00D33728">
              <w:rPr>
                <w:rFonts w:cs="Times New Roman"/>
                <w:i/>
              </w:rPr>
              <w:t>Đơn vị tổ</w:t>
            </w:r>
            <w:r w:rsidR="00A50569">
              <w:rPr>
                <w:rFonts w:cs="Times New Roman"/>
                <w:i/>
              </w:rPr>
              <w:t xml:space="preserve"> chức: Trường Đại học Sư phạm Tp</w:t>
            </w:r>
            <w:r w:rsidRPr="00D33728">
              <w:rPr>
                <w:rFonts w:cs="Times New Roman"/>
                <w:i/>
              </w:rPr>
              <w:t>. Hồ Chí Minh</w:t>
            </w:r>
          </w:p>
        </w:tc>
      </w:tr>
      <w:tr w:rsidR="00B02032" w:rsidRPr="00E0187B" w14:paraId="10F82307" w14:textId="77777777" w:rsidTr="00321A47">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14:paraId="1F6F6EBE" w14:textId="77777777" w:rsidR="00B02032" w:rsidRPr="00D33728" w:rsidRDefault="00B02032" w:rsidP="00854D4C">
            <w:pPr>
              <w:pStyle w:val="Heading3"/>
              <w:tabs>
                <w:tab w:val="left" w:leader="dot" w:pos="8415"/>
              </w:tabs>
              <w:spacing w:before="120" w:after="0" w:line="300" w:lineRule="auto"/>
              <w:rPr>
                <w:rFonts w:cs="Times New Roman"/>
                <w:i/>
              </w:rPr>
            </w:pPr>
            <w:r>
              <w:rPr>
                <w:rFonts w:cs="Times New Roman"/>
                <w:i/>
              </w:rPr>
              <w:t xml:space="preserve">Địa điểm học: </w:t>
            </w:r>
            <w:r w:rsidR="00854D4C" w:rsidRPr="00D43A17">
              <w:rPr>
                <w:rFonts w:cs="Times New Roman"/>
                <w:i/>
                <w:sz w:val="16"/>
                <w:szCs w:val="16"/>
              </w:rPr>
              <w:tab/>
            </w:r>
          </w:p>
        </w:tc>
      </w:tr>
      <w:tr w:rsidR="00321A47" w:rsidRPr="00E0187B" w14:paraId="1B8D089C" w14:textId="77777777" w:rsidTr="00321A47">
        <w:trPr>
          <w:trHeight w:val="446"/>
          <w:jc w:val="center"/>
        </w:trPr>
        <w:tc>
          <w:tcPr>
            <w:tcW w:w="9004" w:type="dxa"/>
            <w:gridSpan w:val="3"/>
            <w:tcBorders>
              <w:top w:val="single" w:sz="4" w:space="0" w:color="auto"/>
              <w:left w:val="nil"/>
              <w:bottom w:val="nil"/>
              <w:right w:val="nil"/>
            </w:tcBorders>
            <w:vAlign w:val="center"/>
          </w:tcPr>
          <w:p w14:paraId="1A647945" w14:textId="77777777" w:rsidR="00321A47" w:rsidRPr="00E0187B" w:rsidRDefault="00321A47" w:rsidP="00B74C11">
            <w:pPr>
              <w:pStyle w:val="Heading3"/>
              <w:spacing w:before="120" w:after="0" w:line="300" w:lineRule="auto"/>
              <w:jc w:val="center"/>
              <w:rPr>
                <w:rFonts w:cs="Times New Roman"/>
              </w:rPr>
            </w:pPr>
          </w:p>
        </w:tc>
      </w:tr>
      <w:tr w:rsidR="008F1783" w:rsidRPr="00E0187B" w14:paraId="3A35B9DA" w14:textId="77777777" w:rsidTr="00321A47">
        <w:trPr>
          <w:jc w:val="center"/>
        </w:trPr>
        <w:tc>
          <w:tcPr>
            <w:tcW w:w="9004" w:type="dxa"/>
            <w:gridSpan w:val="3"/>
            <w:tcBorders>
              <w:top w:val="nil"/>
              <w:left w:val="nil"/>
              <w:bottom w:val="nil"/>
              <w:right w:val="nil"/>
            </w:tcBorders>
            <w:vAlign w:val="center"/>
          </w:tcPr>
          <w:p w14:paraId="5212EBA8" w14:textId="47DE5B32" w:rsidR="00275236" w:rsidRPr="00275236" w:rsidRDefault="00275236" w:rsidP="00275236">
            <w:pPr>
              <w:pStyle w:val="Heading3"/>
              <w:spacing w:before="120" w:after="0" w:line="300" w:lineRule="auto"/>
              <w:jc w:val="center"/>
              <w:rPr>
                <w:rFonts w:cs="Times New Roman"/>
                <w:color w:val="FF0000"/>
                <w:sz w:val="36"/>
              </w:rPr>
            </w:pPr>
            <w:r>
              <w:rPr>
                <w:rFonts w:cs="Times New Roman"/>
                <w:color w:val="FF0000"/>
                <w:sz w:val="36"/>
              </w:rPr>
              <w:t>PHÁT TRIỂN ĐỘI NGŨ GIẢNG VIÊN</w:t>
            </w:r>
            <w:r w:rsidR="007459A9">
              <w:rPr>
                <w:rFonts w:cs="Times New Roman"/>
                <w:color w:val="FF0000"/>
                <w:sz w:val="36"/>
              </w:rPr>
              <w:t xml:space="preserve"> KHOA CÔNG NGHỆ THÔNG TIN CỦA </w:t>
            </w:r>
            <w:r>
              <w:rPr>
                <w:rFonts w:cs="Times New Roman"/>
                <w:color w:val="FF0000"/>
                <w:sz w:val="36"/>
              </w:rPr>
              <w:t>TRƯỜNG CAO ĐẲNG LÝ TỰ TRỌNG THÀNH PHỐ HỒ CHÍ MINH ĐÁP ỨNG YÊU CẦU ĐÀO TẠO NGUỒN LỰC TRONG GIAI ĐOẠN TOÀN CẦU HÓA</w:t>
            </w:r>
            <w:r w:rsidR="00A560CD">
              <w:rPr>
                <w:rFonts w:cs="Times New Roman"/>
                <w:color w:val="FF0000"/>
                <w:sz w:val="36"/>
              </w:rPr>
              <w:t xml:space="preserve"> </w:t>
            </w:r>
          </w:p>
          <w:p w14:paraId="0F2FDCC9" w14:textId="77777777" w:rsidR="00484D71" w:rsidRPr="00B509C6" w:rsidRDefault="00484D71" w:rsidP="008878B6">
            <w:pPr>
              <w:pStyle w:val="Heading3"/>
              <w:spacing w:before="120" w:after="0" w:line="300" w:lineRule="auto"/>
              <w:jc w:val="center"/>
              <w:rPr>
                <w:i/>
              </w:rPr>
            </w:pPr>
          </w:p>
        </w:tc>
      </w:tr>
      <w:tr w:rsidR="006B041B" w:rsidRPr="00E0187B" w14:paraId="1E5E3C5F" w14:textId="77777777" w:rsidTr="006064EC">
        <w:trPr>
          <w:jc w:val="center"/>
        </w:trPr>
        <w:tc>
          <w:tcPr>
            <w:tcW w:w="9004" w:type="dxa"/>
            <w:gridSpan w:val="3"/>
            <w:tcBorders>
              <w:top w:val="nil"/>
              <w:left w:val="nil"/>
              <w:bottom w:val="nil"/>
              <w:right w:val="nil"/>
            </w:tcBorders>
            <w:vAlign w:val="center"/>
          </w:tcPr>
          <w:p w14:paraId="3A27A7D4" w14:textId="77777777" w:rsidR="006B041B" w:rsidRPr="00260E0E" w:rsidRDefault="00260E0E" w:rsidP="009A735F">
            <w:pPr>
              <w:pStyle w:val="Heading3"/>
              <w:spacing w:before="120" w:after="0" w:line="300" w:lineRule="auto"/>
              <w:jc w:val="center"/>
              <w:rPr>
                <w:rFonts w:cs="Times New Roman"/>
                <w:i/>
              </w:rPr>
            </w:pPr>
            <w:r w:rsidRPr="00260E0E">
              <w:rPr>
                <w:rFonts w:cs="Times New Roman"/>
                <w:i/>
              </w:rPr>
              <w:t>Bài t</w:t>
            </w:r>
            <w:r w:rsidR="00565E3F" w:rsidRPr="00260E0E">
              <w:rPr>
                <w:rFonts w:cs="Times New Roman"/>
                <w:i/>
              </w:rPr>
              <w:t>hu hoạch</w:t>
            </w:r>
            <w:r w:rsidR="006B041B" w:rsidRPr="00260E0E">
              <w:rPr>
                <w:rFonts w:cs="Times New Roman"/>
                <w:i/>
              </w:rPr>
              <w:t xml:space="preserve"> này được hoàn thành vào ngày …./</w:t>
            </w:r>
            <w:r w:rsidR="00B509C6" w:rsidRPr="00260E0E">
              <w:rPr>
                <w:rFonts w:cs="Times New Roman"/>
                <w:i/>
              </w:rPr>
              <w:t>…..</w:t>
            </w:r>
            <w:r w:rsidR="006B041B" w:rsidRPr="00260E0E">
              <w:rPr>
                <w:rFonts w:cs="Times New Roman"/>
                <w:i/>
              </w:rPr>
              <w:t>/</w:t>
            </w:r>
            <w:r w:rsidR="009A735F" w:rsidRPr="00260E0E">
              <w:rPr>
                <w:rFonts w:cs="Times New Roman"/>
                <w:i/>
              </w:rPr>
              <w:t>201</w:t>
            </w:r>
            <w:r w:rsidR="005C7CD5">
              <w:rPr>
                <w:rFonts w:cs="Times New Roman"/>
                <w:i/>
              </w:rPr>
              <w:t>…</w:t>
            </w:r>
          </w:p>
        </w:tc>
      </w:tr>
    </w:tbl>
    <w:p w14:paraId="35445397" w14:textId="77777777" w:rsidR="005E357B" w:rsidRDefault="005E357B" w:rsidP="00B6087A">
      <w:pPr>
        <w:rPr>
          <w:b/>
          <w:bCs/>
        </w:rPr>
      </w:pPr>
    </w:p>
    <w:p w14:paraId="060EB644" w14:textId="0663E450" w:rsidR="003F1B64" w:rsidRPr="003F1B64" w:rsidRDefault="003F1B64" w:rsidP="003F1B64">
      <w:pPr>
        <w:pStyle w:val="ListParagraph"/>
        <w:numPr>
          <w:ilvl w:val="0"/>
          <w:numId w:val="5"/>
        </w:numPr>
        <w:rPr>
          <w:b/>
        </w:rPr>
      </w:pPr>
      <w:r>
        <w:rPr>
          <w:b/>
        </w:rPr>
        <w:t>Đặt vấn đề</w:t>
      </w:r>
    </w:p>
    <w:p w14:paraId="19479A47" w14:textId="7D385A70" w:rsidR="005E357B" w:rsidRPr="003F1B64" w:rsidRDefault="003F1B64" w:rsidP="003F1B64">
      <w:pPr>
        <w:pStyle w:val="ListParagraph"/>
        <w:numPr>
          <w:ilvl w:val="1"/>
          <w:numId w:val="5"/>
        </w:numPr>
        <w:rPr>
          <w:b/>
        </w:rPr>
      </w:pPr>
      <w:r>
        <w:rPr>
          <w:b/>
        </w:rPr>
        <w:t>Tính cấp thiết của đề tài</w:t>
      </w:r>
    </w:p>
    <w:p w14:paraId="6116FEC2" w14:textId="77777777" w:rsidR="00E30776" w:rsidRPr="007B0EA0" w:rsidRDefault="00E30776" w:rsidP="00E30776">
      <w:pPr>
        <w:rPr>
          <w:b/>
          <w:lang w:val="pt-BR"/>
        </w:rPr>
      </w:pPr>
      <w:r w:rsidRPr="007B0EA0">
        <w:rPr>
          <w:lang w:val="pt-BR"/>
        </w:rPr>
        <w:t xml:space="preserve">Lịch sử phát triển loài người đã chứng minh, con người đứng ở vị trí trung tâm, quyết định sự phát triển và tiến bộ xã hội. C.Mác cho rằng con người là yếu tố số một của lực lượng sản xuất. Nhà tương lai Mỹ Avill Toffer  thì đặc biệt nhấn mạnh vai trò của nhân lực chất lượng cao, theo ông: “Tiền bạc tiêu mãi cũng hết, quyền lực rồi sẽ mất; chỉ có trí tuệ của con người </w:t>
      </w:r>
      <w:r w:rsidRPr="007B0EA0">
        <w:rPr>
          <w:lang w:val="pt-BR"/>
        </w:rPr>
        <w:lastRenderedPageBreak/>
        <w:t xml:space="preserve">thì khi sử dụng không những không mất đi mà còn lớn lên”. Truyền thống Việt Nam cũng xác định: Hiền tài là nguyên khí của quốc gia, nguyên khí thịnh thì thế nước mạnh mà hưng thịnh, nguyên khí suy thì thế nước yếu mà thấp hèn. Vì thế các bậc đế vương thánh minh không đời nào không coi việc giáo dục nhân tài, kén chọn kẻ sĩ, vun trồng nguyên khí quốc gia làm công việc cần thiết. </w:t>
      </w:r>
    </w:p>
    <w:p w14:paraId="4A384040" w14:textId="77777777" w:rsidR="00E30776" w:rsidRPr="007B0EA0" w:rsidRDefault="00E30776" w:rsidP="00E30776">
      <w:pPr>
        <w:rPr>
          <w:b/>
          <w:lang w:val="pt-BR"/>
        </w:rPr>
      </w:pPr>
      <w:r w:rsidRPr="007B0EA0">
        <w:rPr>
          <w:lang w:val="pt-BR"/>
        </w:rPr>
        <w:t>Bước vào thế kỷ XXI, hội nhập quốc tế trở thành một xu hướng chung của thời đại lôi kéo các nước lớn nhỏ tham gia vào quá trình đó để tìm kiếm cơ hội cho sự phát triển. Mỗi nước đều có cách hội nhập riêng song kinh nghiệm của những nước được đánh giá là hội nhập hiệu quả, bền vững như: Mỹ, Nhật Bản, Singapore… cho chúng ra thấy cái chìa khóa cho sự thành công ấy là họ biết đầu tư vào yếu tố con người, phát triển nguồn nhân lực chất lượng cao, nguồn động lực mang tính quyết định đối với sự phát triển của đất nước trong điều kiện hội nhập. Điển hình như Singapore, để trở thành một trong "bốn con hổ Ðông Á", là đầu mối trung chuyển thương mại và dịch vụ của thế giới, họ đã luôn chú trọng xây dựng quốc đảo này thành "hòn đảo trí tuệ", nhấn mạnh vai trò quyết định của chất lượng nguồn nhân lực với quan điểm "nhân tài là men ủ cho sự trỗi dậy của đất nước".</w:t>
      </w:r>
    </w:p>
    <w:p w14:paraId="6B05C70A" w14:textId="1687EA17" w:rsidR="00E30776" w:rsidRDefault="00E30776" w:rsidP="00E30776">
      <w:pPr>
        <w:rPr>
          <w:lang w:val="pt-BR"/>
        </w:rPr>
      </w:pPr>
      <w:r w:rsidRPr="007B0EA0">
        <w:rPr>
          <w:lang w:val="pt-BR"/>
        </w:rPr>
        <w:t xml:space="preserve">Đại hội đại biểu toàn quốc lần thứ X (2006) đánh dấu bước đột phá trong quá trình hội nhập khi Việt Nam trở thành thành viên chính thức của WTO, mở đường cho những bước hội nhập mạnh dạn hơn như tham gia Cộng đồng Kinh tế ASEAN - AEC (2015) và </w:t>
      </w:r>
      <w:hyperlink r:id="rId8" w:tooltip="Hiệp định Đối tác Toàn diện và Tiến bộ xuyên Thái Bình Dương" w:history="1">
        <w:r w:rsidR="00D12068" w:rsidRPr="00D12068">
          <w:t>Hiệp định Đối tác Toàn diện và Tiến bộ Xuyên Thái Bình Dương (CPTPP - Comprehensive and Progressive Agreement for Trans-Pacific Partnership)</w:t>
        </w:r>
      </w:hyperlink>
      <w:r w:rsidR="00D12068" w:rsidRPr="00D12068">
        <w:t>.</w:t>
      </w:r>
      <w:r w:rsidRPr="00D12068">
        <w:t>..</w:t>
      </w:r>
      <w:r w:rsidR="00597704">
        <w:t>.</w:t>
      </w:r>
      <w:r w:rsidRPr="007B0EA0">
        <w:rPr>
          <w:lang w:val="pt-BR"/>
        </w:rPr>
        <w:t xml:space="preserve"> Hiện nay, Việt Nam hội nhập quốc tế ngày càng sâu và rộng, từ hội nhập kinh tế quốc tế sang hội nhập quốc tế trên tất cả các lĩnh vực khác. Đây thực sự là bước đột phá trong tư duy, thể hiện bản lĩnh, trí tuệ của Đảng, Nhà nước ta trong việc đưa Việt Nam từng bước hội nhập vào cộng đồng quốc tế. Quá trình hội nhập đã thực sự đem lại </w:t>
      </w:r>
      <w:r w:rsidRPr="007B0EA0">
        <w:rPr>
          <w:lang w:val="pt-BR"/>
        </w:rPr>
        <w:lastRenderedPageBreak/>
        <w:t xml:space="preserve">nhiều cơ hội cho sự phát triển kinh tế xã hội của đất nước nhưng đồng thời lại đan xen những nguy cơ, thử thách như áp lực cạnh tranh tăng gấp bội cùng nhiều thử thách về chính trị, an ninh, quốc phòng... Để tận dụng được thuận lợi, giảm thiểu và tránh được những tác động tiêu cực, việc phát triển nguồn nhân lực chất lượng cao là một tất yếu. Tuy nhiên, đây là một điểm nghẽn lớn mà Việt Nam đang phải đối mặt. Đứng trước sự thay đổi nhanh chóng của tình hình trong nước và thế giới, khi hội nhập sâu và rộng vào cộng đồng quốc tế, nhiều tổ chức, cá nhân tỏ ra lúng túng, thụ động. </w:t>
      </w:r>
    </w:p>
    <w:p w14:paraId="57B1CB22" w14:textId="77777777" w:rsidR="00E30776" w:rsidRDefault="00E30776" w:rsidP="00E30776">
      <w:pPr>
        <w:rPr>
          <w:lang w:val="pt-BR"/>
        </w:rPr>
      </w:pPr>
      <w:r w:rsidRPr="007B0EA0">
        <w:rPr>
          <w:lang w:val="pt-BR"/>
        </w:rPr>
        <w:t xml:space="preserve">Quá trình hội nhập thời gian qua, tuy Việt Nam đã đạt được những thành tựu bước đầu rất quan trọng song những thành tựu đó vẫn chủ yếu dựa vào lao động trình độ thấp gắn với khai thác tài nguyên thiên nhiên, vay vốn và nhập dây truyền thiết bị bên ngoài... Sự non kém trong công tác quản lí, trình độ chuyên môn chưa cao, kỹ năng thấp; sự trì trệ, khả năng thích ứng yếu; tình trạng suy thoái về tư tưởng chính trị, đạo đức, lối sống; bệnh cơ hội, chủ nghĩa cá nhân; tệ quan liêu, tham nhũng, lãng phí trong một bộ phận cán bộ, công chức đang đặt đất nước trước những nguy cơ như: nhân dân mất niềm tin vào Đảng, Nhà nước, chệch hướng XHCN, đánh mất bản sắc dân tộc, ô nhiễm môi trường, tụt hậu xa hơn về mọi mặt so với các nước trong khu vực và trên thế giới, vỡ nợ hay Việt Nam có thể trở thành bãi rác của thế giới… Tất cả những điều đó càng làm cho chúng ta thấm thía câu nói của Chủ tịch Hồ Chí Minh: “Muốn có chủ nghĩa xã hội thì trước tiên phải xây dựng những con người xã hội chủ nghĩa”. Vì vậy, muốn lấy lại và củng cố niềm tin của nhân dân, muốn không chệch hướng XHCN, muốn cạnh tranh và hợp tác thành công, để không thua thiệt, không đánh mất mình và trở thành bóng mờ của người khác thì Đảng, Nhà nước cần đặc biệt quan tâm, chú trọng đến nâng cao chất lượng nguồn nhân lực chất lượng cao. Nhìn từ góc độ chính trị học, hàng loạt vấn đề đang đặt ra, đòi hỏi Đảng, Nhà nước (các chủ thể chính trị) phải giải đáp để mở đường cho sự phát triển như: Chủ thể chính trị sử dụng quyền lực chính trị như thế nào để phát triển nguồn nhân lực chất lượng </w:t>
      </w:r>
      <w:r w:rsidRPr="007B0EA0">
        <w:rPr>
          <w:lang w:val="pt-BR"/>
        </w:rPr>
        <w:lastRenderedPageBreak/>
        <w:t xml:space="preserve">cao đáp ứng yêu cầu hội nhập quốc tế; Vì sao chất lượng nguồn nhân lực vẫn thấp, chưa đáp ứng được yêu cầu hội nhập; Phương hướng, giải pháp nào để phát triển nguồn nhân lực chất lượng cao nhằm hội nhập quốc tế tốt hơn?... </w:t>
      </w:r>
    </w:p>
    <w:p w14:paraId="2F452C61" w14:textId="33CF544D" w:rsidR="00317D69" w:rsidRPr="00317D69" w:rsidRDefault="00313877" w:rsidP="000851A8">
      <w:r>
        <w:rPr>
          <w:lang w:val="pt-BR"/>
        </w:rPr>
        <w:t>Chính vì những lý do đó Trường Cao đẳng Lý Tự Trọng Thành phố Hồ Chí Minh đã nhận thấy việc  phát triển đội ngũ nhận lực của Trường đặc biệt là đội ngũ giảng viên, là nhiệm vụ vô cùng cấp thiết và cực kỳ quan trọng cho sự tồn tại cũng như vưng lên cùng th</w:t>
      </w:r>
      <w:r w:rsidR="00BC1DC9">
        <w:rPr>
          <w:lang w:val="pt-BR"/>
        </w:rPr>
        <w:t xml:space="preserve">ế giới trong giai đoạn hiện nay. </w:t>
      </w:r>
      <w:r w:rsidR="00317D69" w:rsidRPr="00317D69">
        <w:t>Hội nhập và toàn cầu hoá đã và đang là một xu hướng tất yếu trong</w:t>
      </w:r>
      <w:r w:rsidR="00DF7A3C">
        <w:t xml:space="preserve"> </w:t>
      </w:r>
      <w:r w:rsidR="00317D69" w:rsidRPr="00317D69">
        <w:t>quá trình phát triển của mỗi quốc gia, khu vực và thế giới. Với quá trình phân</w:t>
      </w:r>
      <w:r w:rsidR="00DF7A3C">
        <w:t xml:space="preserve"> </w:t>
      </w:r>
      <w:r w:rsidR="00317D69" w:rsidRPr="00317D69">
        <w:t>công lao động quốc tế càng ngày đi vào chiều sâu và sự phát triển nhanh</w:t>
      </w:r>
      <w:r w:rsidR="00DF7A3C">
        <w:t xml:space="preserve"> </w:t>
      </w:r>
      <w:r w:rsidR="00317D69" w:rsidRPr="00317D69">
        <w:t>chóng của khoa học- công nghệ đã đẩy nhanh quá trình quốc tế hoá nền</w:t>
      </w:r>
      <w:r w:rsidR="00DF7A3C">
        <w:t xml:space="preserve"> </w:t>
      </w:r>
      <w:r w:rsidR="00317D69" w:rsidRPr="00317D69">
        <w:t>kinh tế thế giới. Quá trình này được thể hiện rất rõ trong sự gia tăng rất</w:t>
      </w:r>
      <w:r w:rsidR="00DF7A3C">
        <w:t xml:space="preserve"> </w:t>
      </w:r>
      <w:r w:rsidR="00317D69" w:rsidRPr="00317D69">
        <w:t>nhanh của trao đổi quốc tế về thương mại, dịch vụ tài chính. Cùng với sự</w:t>
      </w:r>
      <w:r w:rsidR="00DF7A3C">
        <w:t xml:space="preserve"> </w:t>
      </w:r>
      <w:r w:rsidR="00317D69" w:rsidRPr="00317D69">
        <w:t>hình thành các khu thương mại tự do và các khối liên kết trên thế giới như:Tổ</w:t>
      </w:r>
      <w:r w:rsidR="00DF7A3C">
        <w:t xml:space="preserve"> </w:t>
      </w:r>
      <w:r w:rsidR="00317D69" w:rsidRPr="00317D69">
        <w:t>chức Thương mại Thế gới (WTO), Diễn đàn hợp tác kinh tế Châu Á - Thái Bình</w:t>
      </w:r>
      <w:r w:rsidR="00DF7A3C">
        <w:t xml:space="preserve"> </w:t>
      </w:r>
      <w:r w:rsidR="00317D69" w:rsidRPr="00317D69">
        <w:t>Dương (APEC),</w:t>
      </w:r>
      <w:r w:rsidR="00DF7A3C">
        <w:t xml:space="preserve"> Cộng đồng kinh tế Asean (AEC),</w:t>
      </w:r>
      <w:r w:rsidR="00317D69" w:rsidRPr="00317D69">
        <w:t>… thế giới đang sống trong quá trình hội nhập, toàn cầu</w:t>
      </w:r>
      <w:r w:rsidR="00DF7A3C">
        <w:t xml:space="preserve"> </w:t>
      </w:r>
      <w:r w:rsidR="00317D69" w:rsidRPr="00317D69">
        <w:t xml:space="preserve">hoá mạnh mẽ. </w:t>
      </w:r>
      <w:r w:rsidR="00BC1DC9">
        <w:t xml:space="preserve">Trong bối cảnh của cuộc cách mạng 4.0, nổi bậc là sự phát triển của lĩnh vực Công nghệ thông tin đã buộc </w:t>
      </w:r>
      <w:r w:rsidR="00BC1DC9">
        <w:rPr>
          <w:lang w:val="pt-BR"/>
        </w:rPr>
        <w:t>chúng ta phải phát triển đội ngũ Giảng viên Khoa Công nghệ thông tin của Trường C</w:t>
      </w:r>
      <w:r w:rsidR="00BC1DC9" w:rsidRPr="00313877">
        <w:rPr>
          <w:lang w:val="pt-BR"/>
        </w:rPr>
        <w:t xml:space="preserve">ao đẳng </w:t>
      </w:r>
      <w:r w:rsidR="00BC1DC9">
        <w:rPr>
          <w:lang w:val="pt-BR"/>
        </w:rPr>
        <w:t>Lý T</w:t>
      </w:r>
      <w:r w:rsidR="00BC1DC9" w:rsidRPr="00313877">
        <w:rPr>
          <w:lang w:val="pt-BR"/>
        </w:rPr>
        <w:t xml:space="preserve">ự </w:t>
      </w:r>
      <w:r w:rsidR="00BC1DC9">
        <w:rPr>
          <w:lang w:val="pt-BR"/>
        </w:rPr>
        <w:t>Trọng Thành phố Hồ C</w:t>
      </w:r>
      <w:r w:rsidR="00BC1DC9" w:rsidRPr="00313877">
        <w:rPr>
          <w:lang w:val="pt-BR"/>
        </w:rPr>
        <w:t xml:space="preserve">hí </w:t>
      </w:r>
      <w:r w:rsidR="00BC1DC9">
        <w:rPr>
          <w:lang w:val="pt-BR"/>
        </w:rPr>
        <w:t>M</w:t>
      </w:r>
      <w:r w:rsidR="00BC1DC9" w:rsidRPr="00313877">
        <w:rPr>
          <w:lang w:val="pt-BR"/>
        </w:rPr>
        <w:t xml:space="preserve">inh </w:t>
      </w:r>
      <w:r w:rsidR="00BC1DC9">
        <w:rPr>
          <w:lang w:val="pt-BR"/>
        </w:rPr>
        <w:t xml:space="preserve">để </w:t>
      </w:r>
      <w:r w:rsidR="00BC1DC9" w:rsidRPr="00313877">
        <w:rPr>
          <w:lang w:val="pt-BR"/>
        </w:rPr>
        <w:t xml:space="preserve">đáp ứng yêu cầu đào tạo nguồn </w:t>
      </w:r>
      <w:r w:rsidR="00BC1DC9">
        <w:rPr>
          <w:lang w:val="pt-BR"/>
        </w:rPr>
        <w:t>lực trong giai đoạn hiện nay.</w:t>
      </w:r>
    </w:p>
    <w:p w14:paraId="75F2854D" w14:textId="0280C516" w:rsidR="003F1B64" w:rsidRPr="003F1B64" w:rsidRDefault="003F1B64" w:rsidP="003F1B64">
      <w:pPr>
        <w:pStyle w:val="ListParagraph"/>
        <w:numPr>
          <w:ilvl w:val="1"/>
          <w:numId w:val="5"/>
        </w:numPr>
        <w:rPr>
          <w:b/>
        </w:rPr>
      </w:pPr>
      <w:r>
        <w:rPr>
          <w:b/>
        </w:rPr>
        <w:t>Lý do chọn đề tài</w:t>
      </w:r>
    </w:p>
    <w:p w14:paraId="6EE50108" w14:textId="752AE96D" w:rsidR="005F3C68" w:rsidRDefault="005F3C68" w:rsidP="005F3C68">
      <w:pPr>
        <w:rPr>
          <w:szCs w:val="28"/>
        </w:rPr>
      </w:pPr>
      <w:r w:rsidRPr="005F3C68">
        <w:rPr>
          <w:szCs w:val="28"/>
        </w:rPr>
        <w:t>Trong bối cảnh toàn cầu hóa và hội nhập quốc tế, "vốn nhân lực" (Human</w:t>
      </w:r>
      <w:r w:rsidR="00E30776">
        <w:rPr>
          <w:szCs w:val="28"/>
        </w:rPr>
        <w:t xml:space="preserve"> </w:t>
      </w:r>
      <w:r w:rsidRPr="005F3C68">
        <w:rPr>
          <w:szCs w:val="28"/>
        </w:rPr>
        <w:t>capital) trở nên đối tượng ưu tiên hàng đầu trong chính sách phát triển kinh tế đất</w:t>
      </w:r>
      <w:r>
        <w:rPr>
          <w:szCs w:val="28"/>
        </w:rPr>
        <w:t xml:space="preserve"> </w:t>
      </w:r>
      <w:r w:rsidRPr="005F3C68">
        <w:rPr>
          <w:szCs w:val="28"/>
        </w:rPr>
        <w:t>nước. Giáo dục và đào tạo luôn được xem là phương tiện hữu hiệu nhất để hình</w:t>
      </w:r>
      <w:r>
        <w:rPr>
          <w:szCs w:val="28"/>
        </w:rPr>
        <w:t xml:space="preserve"> </w:t>
      </w:r>
      <w:r w:rsidRPr="005F3C68">
        <w:rPr>
          <w:szCs w:val="28"/>
        </w:rPr>
        <w:t>thành chất lượng nguồn nhân lực.</w:t>
      </w:r>
      <w:r>
        <w:rPr>
          <w:szCs w:val="28"/>
        </w:rPr>
        <w:t xml:space="preserve"> </w:t>
      </w:r>
      <w:r w:rsidRPr="005F3C68">
        <w:rPr>
          <w:szCs w:val="28"/>
        </w:rPr>
        <w:t>ĐNGV luôn được xem là nhân tố quyết định chất lượng đào tạo nguồn nhân</w:t>
      </w:r>
      <w:r>
        <w:rPr>
          <w:szCs w:val="28"/>
        </w:rPr>
        <w:t xml:space="preserve"> </w:t>
      </w:r>
      <w:r w:rsidRPr="005F3C68">
        <w:rPr>
          <w:szCs w:val="28"/>
        </w:rPr>
        <w:t>lực. Tuy nhiên, “Đội ngũ nhà giáo đầu ngành bị hẫng hụt; năng lực chuyên môn, kỹ</w:t>
      </w:r>
      <w:r>
        <w:rPr>
          <w:szCs w:val="28"/>
        </w:rPr>
        <w:t xml:space="preserve"> </w:t>
      </w:r>
      <w:r w:rsidRPr="005F3C68">
        <w:rPr>
          <w:szCs w:val="28"/>
        </w:rPr>
        <w:t xml:space="preserve">năng thực hành, </w:t>
      </w:r>
      <w:r w:rsidRPr="005F3C68">
        <w:rPr>
          <w:szCs w:val="28"/>
        </w:rPr>
        <w:lastRenderedPageBreak/>
        <w:t>khả năng giao tiếp bằng ngoại ngữ và trình độ tin học còn hạn chế;</w:t>
      </w:r>
      <w:r>
        <w:rPr>
          <w:szCs w:val="28"/>
        </w:rPr>
        <w:t xml:space="preserve"> </w:t>
      </w:r>
      <w:r w:rsidRPr="005F3C68">
        <w:rPr>
          <w:szCs w:val="28"/>
        </w:rPr>
        <w:t>tỷ lệ GV có học vị, học hàm thấp”. Nghị quyết số 29/NQ-TW Hội nghị lần thứ 8</w:t>
      </w:r>
      <w:r w:rsidR="00712B4B">
        <w:rPr>
          <w:szCs w:val="28"/>
        </w:rPr>
        <w:t xml:space="preserve"> </w:t>
      </w:r>
      <w:r w:rsidRPr="005F3C68">
        <w:rPr>
          <w:szCs w:val="28"/>
        </w:rPr>
        <w:t>BCHTW (Khóa XI) về “Đổi mới căn bản và toàn diện giáo dục đào tạo...” đã chỉ ra</w:t>
      </w:r>
      <w:r w:rsidR="00712B4B">
        <w:rPr>
          <w:szCs w:val="28"/>
        </w:rPr>
        <w:t xml:space="preserve"> </w:t>
      </w:r>
      <w:r w:rsidRPr="005F3C68">
        <w:rPr>
          <w:szCs w:val="28"/>
        </w:rPr>
        <w:t>các nhiệm vụ chuẩn hóa đội ngũ nhà giáo và cán bộ quản lý.</w:t>
      </w:r>
      <w:r w:rsidR="00712B4B">
        <w:rPr>
          <w:szCs w:val="28"/>
        </w:rPr>
        <w:t xml:space="preserve"> </w:t>
      </w:r>
      <w:r w:rsidRPr="005F3C68">
        <w:rPr>
          <w:szCs w:val="28"/>
        </w:rPr>
        <w:t>Chiến lược phát triển giai đoạn 2011 – 2020 và tầm nhìn đến năm 2030 xác</w:t>
      </w:r>
      <w:r w:rsidR="00712B4B">
        <w:rPr>
          <w:szCs w:val="28"/>
        </w:rPr>
        <w:t xml:space="preserve"> </w:t>
      </w:r>
      <w:r w:rsidRPr="005F3C68">
        <w:rPr>
          <w:szCs w:val="28"/>
        </w:rPr>
        <w:t>định việc nâng cao chất lượng đào tạo, phát triển và nâng cao trình độ, năng lực của</w:t>
      </w:r>
      <w:r w:rsidR="00712B4B">
        <w:rPr>
          <w:szCs w:val="28"/>
        </w:rPr>
        <w:t xml:space="preserve"> </w:t>
      </w:r>
      <w:r w:rsidRPr="005F3C68">
        <w:rPr>
          <w:szCs w:val="28"/>
        </w:rPr>
        <w:t>ĐNGV của các cơ sở đào tạo là nhiệm vụ quan trọng có ý nghĩa quyết định đối với</w:t>
      </w:r>
      <w:r w:rsidR="00712B4B">
        <w:rPr>
          <w:szCs w:val="28"/>
        </w:rPr>
        <w:t xml:space="preserve"> </w:t>
      </w:r>
      <w:r w:rsidRPr="005F3C68">
        <w:rPr>
          <w:szCs w:val="28"/>
        </w:rPr>
        <w:t>chất lượng nguồn nhân lực của ngành.</w:t>
      </w:r>
      <w:r w:rsidR="00712B4B">
        <w:rPr>
          <w:szCs w:val="28"/>
        </w:rPr>
        <w:t xml:space="preserve"> </w:t>
      </w:r>
      <w:r w:rsidRPr="005F3C68">
        <w:rPr>
          <w:szCs w:val="28"/>
        </w:rPr>
        <w:t>Ở Việt Nam, phát triển ĐNGV tiếp cận quản lý nguồn nhân lực còn khá mới</w:t>
      </w:r>
      <w:r w:rsidR="00712B4B">
        <w:rPr>
          <w:szCs w:val="28"/>
        </w:rPr>
        <w:t xml:space="preserve"> </w:t>
      </w:r>
      <w:r w:rsidRPr="005F3C68">
        <w:rPr>
          <w:szCs w:val="28"/>
        </w:rPr>
        <w:t>mẻ, cần được nghiên cứu thêm cả về mặt lý luận và thực tiễn, làm cơ sở để phát</w:t>
      </w:r>
      <w:r w:rsidR="00712B4B">
        <w:rPr>
          <w:szCs w:val="28"/>
        </w:rPr>
        <w:t xml:space="preserve"> </w:t>
      </w:r>
      <w:r w:rsidRPr="005F3C68">
        <w:rPr>
          <w:szCs w:val="28"/>
        </w:rPr>
        <w:t>triển ĐNGV đáp ứng yêu cầu của thời kỳ CNH, HĐH đất nước và hội nhập quốc tế.</w:t>
      </w:r>
    </w:p>
    <w:p w14:paraId="12541FE0" w14:textId="347CF67C" w:rsidR="005F3C68" w:rsidRPr="005F3C68" w:rsidRDefault="005F3C68" w:rsidP="005F3C68">
      <w:pPr>
        <w:rPr>
          <w:szCs w:val="28"/>
        </w:rPr>
      </w:pPr>
      <w:r w:rsidRPr="005F3C68">
        <w:rPr>
          <w:szCs w:val="28"/>
        </w:rPr>
        <w:t xml:space="preserve">Đó là những lý do chính </w:t>
      </w:r>
      <w:r w:rsidR="00CC4076">
        <w:rPr>
          <w:szCs w:val="28"/>
        </w:rPr>
        <w:t>để em chọn đề tài</w:t>
      </w:r>
      <w:r w:rsidRPr="005F3C68">
        <w:rPr>
          <w:szCs w:val="28"/>
        </w:rPr>
        <w:t xml:space="preserve"> “</w:t>
      </w:r>
      <w:r w:rsidR="00D576B4">
        <w:rPr>
          <w:szCs w:val="28"/>
        </w:rPr>
        <w:t>P</w:t>
      </w:r>
      <w:r w:rsidR="00D576B4" w:rsidRPr="00D576B4">
        <w:t xml:space="preserve">hát triển đội ngũ giảng viên khoa </w:t>
      </w:r>
      <w:r w:rsidR="00D576B4">
        <w:t>công nghệ thông tin của Trường Cao đẳng L</w:t>
      </w:r>
      <w:r w:rsidR="00D576B4" w:rsidRPr="00D576B4">
        <w:t xml:space="preserve">ý </w:t>
      </w:r>
      <w:r w:rsidR="00D576B4">
        <w:t>T</w:t>
      </w:r>
      <w:r w:rsidR="00D576B4" w:rsidRPr="00D576B4">
        <w:t xml:space="preserve">ự </w:t>
      </w:r>
      <w:r w:rsidR="00D576B4">
        <w:t>T</w:t>
      </w:r>
      <w:r w:rsidR="00D576B4" w:rsidRPr="00D576B4">
        <w:t xml:space="preserve">rọng </w:t>
      </w:r>
      <w:r w:rsidR="00D576B4">
        <w:t>T</w:t>
      </w:r>
      <w:r w:rsidR="00D576B4" w:rsidRPr="00D576B4">
        <w:t xml:space="preserve">hành phố </w:t>
      </w:r>
      <w:r w:rsidR="00D576B4">
        <w:t>Hồ Chí M</w:t>
      </w:r>
      <w:r w:rsidR="00D576B4" w:rsidRPr="00D576B4">
        <w:t>inh đáp ứng yêu cầu đào tạo nguồn lực trong giai đoạn toàn cầu hóa</w:t>
      </w:r>
      <w:r w:rsidR="00775464">
        <w:rPr>
          <w:szCs w:val="28"/>
        </w:rPr>
        <w:t>” để thực hiện bài thu hoạch</w:t>
      </w:r>
      <w:r w:rsidRPr="005F3C68">
        <w:rPr>
          <w:szCs w:val="28"/>
        </w:rPr>
        <w:t>.</w:t>
      </w:r>
    </w:p>
    <w:p w14:paraId="5BC2B901" w14:textId="43CDE93B" w:rsidR="000B5B90" w:rsidRDefault="000B5B90" w:rsidP="000B5B90">
      <w:pPr>
        <w:pStyle w:val="ListParagraph"/>
        <w:numPr>
          <w:ilvl w:val="0"/>
          <w:numId w:val="5"/>
        </w:numPr>
        <w:rPr>
          <w:b/>
        </w:rPr>
      </w:pPr>
      <w:r>
        <w:rPr>
          <w:b/>
        </w:rPr>
        <w:t>Cơ sở lý luận</w:t>
      </w:r>
    </w:p>
    <w:p w14:paraId="3F7CAD62" w14:textId="45D6A3F0" w:rsidR="00A70D72" w:rsidRPr="007310A1" w:rsidRDefault="00D31B23" w:rsidP="00B71EF5">
      <w:r w:rsidRPr="00D31B23">
        <w:t>Cơ sở phươ</w:t>
      </w:r>
      <w:r w:rsidR="00B71EF5">
        <w:t xml:space="preserve">ng pháp luận được sử dụng </w:t>
      </w:r>
      <w:r w:rsidRPr="00D31B23">
        <w:t>là phương pháp luận duy vật biện chứng và duy vật lịch sử của chủ nghĩa Mác - Lênin, tư tưởng Hồ Chí Minh cùng những quan điểm chỉ đạo Đảng, Nhà nước Việt Nam.</w:t>
      </w:r>
    </w:p>
    <w:p w14:paraId="7E9E5687" w14:textId="1B6A634B" w:rsidR="00AC174C" w:rsidRDefault="00AC174C" w:rsidP="000B5B90">
      <w:pPr>
        <w:pStyle w:val="ListParagraph"/>
        <w:numPr>
          <w:ilvl w:val="0"/>
          <w:numId w:val="5"/>
        </w:numPr>
        <w:rPr>
          <w:b/>
        </w:rPr>
      </w:pPr>
      <w:r>
        <w:rPr>
          <w:b/>
        </w:rPr>
        <w:t>Phương pháp nghiên cứu</w:t>
      </w:r>
    </w:p>
    <w:p w14:paraId="71D8B36B" w14:textId="0462748A" w:rsidR="00305794" w:rsidRPr="00A70D72" w:rsidRDefault="004B1F52" w:rsidP="008564EF">
      <w:r>
        <w:t>Trong bài thu hoạch có sử dụng một số phương pháp như:</w:t>
      </w:r>
    </w:p>
    <w:p w14:paraId="21681672" w14:textId="4C0387EF" w:rsidR="00305794" w:rsidRPr="00A70D72" w:rsidRDefault="008564EF" w:rsidP="008564EF">
      <w:r>
        <w:t xml:space="preserve">- </w:t>
      </w:r>
      <w:r w:rsidR="00305794" w:rsidRPr="00A70D72">
        <w:t>Phương pháp logic - lịch sử: Phương pháp này cho phép tác giả luận án phản ánh một cách trung thực tiến trình phát triển nguồn nhân lực chất lượng cao trong quá trình hội nhập quốc tế đồng thời khái quát hóa tiến trình đó để rút ra được những kết luận mang tính bản chất phục vụ cho quá trình nghiên cứu.</w:t>
      </w:r>
    </w:p>
    <w:p w14:paraId="3131CF95" w14:textId="53CA53F3" w:rsidR="00305794" w:rsidRPr="00A70D72" w:rsidRDefault="008564EF" w:rsidP="008564EF">
      <w:r>
        <w:lastRenderedPageBreak/>
        <w:t>-</w:t>
      </w:r>
      <w:r w:rsidR="00305794" w:rsidRPr="00A70D72">
        <w:t xml:space="preserve">Phương pháp phân tích và tổng hợp được sử dụng để phân tích, tổng hợp những vấn đề về phương thức phát huy quyền lực, nội dung đường lối chính sách và quá trình hiện thực hóa những đường lối chính sách nhằm phát triển nguồn nhân lực chất lượng cao đáp ứng quá trình hội nhập quốc tế . </w:t>
      </w:r>
    </w:p>
    <w:p w14:paraId="5EF55B7F" w14:textId="599E073D" w:rsidR="00305794" w:rsidRPr="00A70D72" w:rsidRDefault="008564EF" w:rsidP="008564EF">
      <w:r>
        <w:t>-</w:t>
      </w:r>
      <w:r w:rsidR="00305794" w:rsidRPr="00A70D72">
        <w:t>Phương pháp thống kê để tập hợp các số liệu, như: số lượng nguồn nhân lực chất lượng cao, số lượng sinh viên cao đẳng, đại học qua các năm, số lượng nguồn nhân lực chất lượng cao được thu hút về các tỉnh/thành, các chỉ số đo lường phát triển nguồn nhân lực chất lượng cao...</w:t>
      </w:r>
    </w:p>
    <w:p w14:paraId="05C40536" w14:textId="467FBB67" w:rsidR="00305794" w:rsidRPr="00A70D72" w:rsidRDefault="008564EF" w:rsidP="008564EF">
      <w:r>
        <w:t>-</w:t>
      </w:r>
      <w:r w:rsidR="00305794" w:rsidRPr="00A70D72">
        <w:t>Phương pháp so sánh, đối chiếu được sử dụng để hỗ trợ cho việc đánh giá quá trình phát triển nguồn nhân lực chất lượng cao ở Việt Nam so với những nội dung và tiêu chí đã đề ra và so với quá trình phát triển nguồn nhân lực chất lượng cao mà các quốc gia khác đã và đang thực hiện.</w:t>
      </w:r>
    </w:p>
    <w:p w14:paraId="4C089593" w14:textId="2506DA67" w:rsidR="00305794" w:rsidRDefault="008564EF" w:rsidP="008564EF">
      <w:r>
        <w:t>-</w:t>
      </w:r>
      <w:r w:rsidR="00305794" w:rsidRPr="00A70D72">
        <w:t>Phương pháp tiếp cận liên ngành được sử dụng nhằm nghiên cứu nguồn nhân lực chất lượng cao với sự kết hợp của chuyên ngành chính trị học với kinh tế chính trị học, dục học, trị nhân lực...</w:t>
      </w:r>
    </w:p>
    <w:p w14:paraId="7919C5A0" w14:textId="4EA472D9" w:rsidR="004448C8" w:rsidRPr="00FB2DCD" w:rsidRDefault="004448C8" w:rsidP="00FB2DCD">
      <w:pPr>
        <w:pStyle w:val="ListParagraph"/>
        <w:numPr>
          <w:ilvl w:val="0"/>
          <w:numId w:val="5"/>
        </w:numPr>
        <w:rPr>
          <w:b/>
        </w:rPr>
      </w:pPr>
      <w:r w:rsidRPr="00FB2DCD">
        <w:rPr>
          <w:b/>
        </w:rPr>
        <w:t>Vai trò của nguồn nhân lực đối với quá trình hội nhập</w:t>
      </w:r>
    </w:p>
    <w:p w14:paraId="14A657C5" w14:textId="6B072943" w:rsidR="0098237B" w:rsidRDefault="0098237B" w:rsidP="0098237B">
      <w:r w:rsidRPr="00DE078E">
        <w:t xml:space="preserve">Bất cứ tổ chức nào cũng được hình thành </w:t>
      </w:r>
      <w:r>
        <w:t xml:space="preserve">bới các thành viên là con người </w:t>
      </w:r>
      <w:r w:rsidRPr="00DE078E">
        <w:t>hay nguồn nhân lực của nó. Do đó, có thể nói nguồn nhân lực của mộ</w:t>
      </w:r>
      <w:r>
        <w:t xml:space="preserve">t tổ chức </w:t>
      </w:r>
      <w:r w:rsidRPr="00DE078E">
        <w:t>bao gồm tất cả những người lao động</w:t>
      </w:r>
      <w:r w:rsidR="006A7B60">
        <w:t xml:space="preserve"> làm việc trong tổ chức đó, </w:t>
      </w:r>
      <w:r w:rsidRPr="00DE078E">
        <w:t>nhân lực</w:t>
      </w:r>
      <w:r>
        <w:t xml:space="preserve"> </w:t>
      </w:r>
      <w:r w:rsidRPr="00DE078E">
        <w:t>được hiểu là nguồn nhân lực của mỗi con ngư</w:t>
      </w:r>
      <w:r>
        <w:t xml:space="preserve">ời mà nguồn nhân lực này gồm có </w:t>
      </w:r>
      <w:r w:rsidRPr="00DE078E">
        <w:t>thể lực và trí lực.</w:t>
      </w:r>
      <w:r w:rsidR="006410CA">
        <w:t xml:space="preserve"> Đội ngũ Giáo viên và Giảng viên</w:t>
      </w:r>
      <w:r w:rsidR="00A867F2">
        <w:t xml:space="preserve"> đặt biệt là </w:t>
      </w:r>
      <w:r w:rsidR="00A867F2">
        <w:t>Giáo viên và Giảng viên</w:t>
      </w:r>
      <w:r w:rsidR="00A867F2">
        <w:t xml:space="preserve"> thuộc khoa Công nghệ thông tin </w:t>
      </w:r>
      <w:r w:rsidR="006410CA">
        <w:t xml:space="preserve"> của Trường Cao đẳng L</w:t>
      </w:r>
      <w:r w:rsidR="006410CA" w:rsidRPr="00D576B4">
        <w:t xml:space="preserve">ý </w:t>
      </w:r>
      <w:r w:rsidR="006410CA">
        <w:t>T</w:t>
      </w:r>
      <w:r w:rsidR="006410CA" w:rsidRPr="00D576B4">
        <w:t xml:space="preserve">ự </w:t>
      </w:r>
      <w:r w:rsidR="006410CA">
        <w:t>T</w:t>
      </w:r>
      <w:r w:rsidR="006410CA" w:rsidRPr="00D576B4">
        <w:t xml:space="preserve">rọng </w:t>
      </w:r>
      <w:r w:rsidR="006410CA">
        <w:t>T</w:t>
      </w:r>
      <w:r w:rsidR="006410CA" w:rsidRPr="00D576B4">
        <w:t xml:space="preserve">hành phố </w:t>
      </w:r>
      <w:r w:rsidR="006410CA">
        <w:t>Hồ Chí M</w:t>
      </w:r>
      <w:r w:rsidR="006410CA" w:rsidRPr="00D576B4">
        <w:t>inh</w:t>
      </w:r>
      <w:r w:rsidR="00A867F2">
        <w:t xml:space="preserve"> </w:t>
      </w:r>
      <w:r w:rsidR="006410CA">
        <w:t>là một nguồn nhân lực cực kỳ quan trọng để thúc đẩy sự thành công của trường</w:t>
      </w:r>
      <w:r w:rsidR="00A867F2">
        <w:t xml:space="preserve"> trong bối cảnh xã hội đang đi đến cuộc Cách mạng Công nghiệp 4.0.</w:t>
      </w:r>
      <w:r w:rsidR="006410CA">
        <w:t>.</w:t>
      </w:r>
    </w:p>
    <w:p w14:paraId="6220A85B" w14:textId="4A182A36" w:rsidR="004448C8" w:rsidRPr="00FB2DCD" w:rsidRDefault="004448C8" w:rsidP="00FB2DCD">
      <w:pPr>
        <w:pStyle w:val="ListParagraph"/>
        <w:numPr>
          <w:ilvl w:val="0"/>
          <w:numId w:val="5"/>
        </w:numPr>
        <w:rPr>
          <w:b/>
        </w:rPr>
      </w:pPr>
      <w:r w:rsidRPr="00FB2DCD">
        <w:rPr>
          <w:b/>
        </w:rPr>
        <w:t>Tác động của</w:t>
      </w:r>
      <w:r w:rsidR="00FB2DCD" w:rsidRPr="00FB2DCD">
        <w:rPr>
          <w:b/>
        </w:rPr>
        <w:t xml:space="preserve"> </w:t>
      </w:r>
      <w:r w:rsidRPr="00FB2DCD">
        <w:rPr>
          <w:b/>
        </w:rPr>
        <w:t>hội nhập và</w:t>
      </w:r>
      <w:r w:rsidR="00FB2DCD" w:rsidRPr="00FB2DCD">
        <w:rPr>
          <w:b/>
        </w:rPr>
        <w:t xml:space="preserve"> </w:t>
      </w:r>
      <w:r w:rsidRPr="00FB2DCD">
        <w:rPr>
          <w:b/>
        </w:rPr>
        <w:t>toàn cầu hoá đối với nguồn nhân lực</w:t>
      </w:r>
    </w:p>
    <w:p w14:paraId="19E798F2" w14:textId="2BF87C60" w:rsidR="004448C8" w:rsidRDefault="004448C8" w:rsidP="000278D6">
      <w:r w:rsidRPr="00317D69">
        <w:lastRenderedPageBreak/>
        <w:t>Hội nhập và toàn cầu hoá không chỉ là vấn đề của qu</w:t>
      </w:r>
      <w:r w:rsidR="00CC4076">
        <w:t xml:space="preserve">ốc gia, khu vực mà là công việc </w:t>
      </w:r>
      <w:r w:rsidRPr="00317D69">
        <w:t>của từng</w:t>
      </w:r>
      <w:r>
        <w:t xml:space="preserve"> </w:t>
      </w:r>
      <w:r w:rsidRPr="00317D69">
        <w:t>cá nhân và từng</w:t>
      </w:r>
      <w:r w:rsidR="00CC4076">
        <w:t xml:space="preserve"> </w:t>
      </w:r>
      <w:r w:rsidRPr="00317D69">
        <w:t>tổ chức,</w:t>
      </w:r>
      <w:r w:rsidR="00CC4076">
        <w:t xml:space="preserve"> </w:t>
      </w:r>
      <w:r w:rsidRPr="00317D69">
        <w:t>doanh nghiệp, họ là chủ thể chính của quá trình</w:t>
      </w:r>
      <w:r w:rsidR="00CC4076">
        <w:t xml:space="preserve"> </w:t>
      </w:r>
      <w:r w:rsidRPr="00317D69">
        <w:t>hội nhập và</w:t>
      </w:r>
      <w:r w:rsidR="00CC4076">
        <w:t xml:space="preserve"> </w:t>
      </w:r>
      <w:r w:rsidRPr="00317D69">
        <w:t>toàn cầu hoá</w:t>
      </w:r>
      <w:r>
        <w:t xml:space="preserve"> </w:t>
      </w:r>
      <w:r w:rsidRPr="00317D69">
        <w:t>đang diễn ra trên thế giới.</w:t>
      </w:r>
      <w:r w:rsidR="00CC4076">
        <w:t xml:space="preserve"> </w:t>
      </w:r>
      <w:r w:rsidRPr="00317D69">
        <w:t>Có thể nói hội nhập và toàn cầu hóa</w:t>
      </w:r>
      <w:r w:rsidR="00CC4076">
        <w:t xml:space="preserve"> </w:t>
      </w:r>
      <w:r w:rsidRPr="00317D69">
        <w:t>đang tạo ra yêu cầu, động lực và điều</w:t>
      </w:r>
      <w:r>
        <w:t xml:space="preserve"> </w:t>
      </w:r>
      <w:r w:rsidRPr="00317D69">
        <w:t>kiện để phát triển nguồn nhân lực,</w:t>
      </w:r>
      <w:r w:rsidR="00CC4076">
        <w:t xml:space="preserve"> </w:t>
      </w:r>
      <w:r w:rsidRPr="00317D69">
        <w:t>đào tạo và nâng cao tay nghề chuyên môn kỹ thuật. Đây vừa là</w:t>
      </w:r>
      <w:r>
        <w:t xml:space="preserve"> </w:t>
      </w:r>
      <w:r w:rsidRPr="00317D69">
        <w:t>điều kiện thuận lợi, vừa là thách thức lớn đối với Việt Nam trong lĩnh vực phát triển nguồn nhân lực.</w:t>
      </w:r>
      <w:r>
        <w:t xml:space="preserve"> </w:t>
      </w:r>
      <w:r w:rsidR="006F1FDE">
        <w:t>Là một đơn vị đào tạo Trường Cao đẳng Lý Tự Trọng Thành phố Hồ Chí Minh là nơi sản sinh ra những nguồn nhân lực cho xã hội, cho nước nhà</w:t>
      </w:r>
      <w:r w:rsidR="00581E6F">
        <w:t>, chính vì vậy chúng ta cần phải phấn đấu đổi mới để thích nghi nhằm tạo ra được những lao động có chất lượng đám ứng nhu cầu của xã hội trong thời đại ngày nay.</w:t>
      </w:r>
    </w:p>
    <w:p w14:paraId="438E66A4" w14:textId="7FD83413" w:rsidR="00FD2208" w:rsidRPr="004A023D" w:rsidRDefault="00FD2208" w:rsidP="001A76DB">
      <w:pPr>
        <w:pStyle w:val="ListParagraph"/>
        <w:numPr>
          <w:ilvl w:val="0"/>
          <w:numId w:val="5"/>
        </w:numPr>
        <w:spacing w:before="0" w:after="200"/>
        <w:outlineLvl w:val="0"/>
        <w:rPr>
          <w:b/>
          <w:szCs w:val="28"/>
        </w:rPr>
      </w:pPr>
      <w:bookmarkStart w:id="1" w:name="_Toc460798921"/>
      <w:r w:rsidRPr="004A023D">
        <w:rPr>
          <w:b/>
          <w:szCs w:val="28"/>
        </w:rPr>
        <w:t xml:space="preserve">Tình hình thực tế liên quan </w:t>
      </w:r>
      <w:r w:rsidR="004C2875">
        <w:rPr>
          <w:b/>
          <w:szCs w:val="28"/>
        </w:rPr>
        <w:t>của giảng viên Khoa Công nghệ thông tin T</w:t>
      </w:r>
      <w:r w:rsidRPr="004A023D">
        <w:rPr>
          <w:b/>
          <w:szCs w:val="28"/>
        </w:rPr>
        <w:t xml:space="preserve">rường Cao đẳng Lý Tự Trọng </w:t>
      </w:r>
      <w:r w:rsidR="00D112DD" w:rsidRPr="004A023D">
        <w:rPr>
          <w:b/>
          <w:szCs w:val="28"/>
        </w:rPr>
        <w:t>T</w:t>
      </w:r>
      <w:r w:rsidRPr="004A023D">
        <w:rPr>
          <w:b/>
          <w:szCs w:val="28"/>
        </w:rPr>
        <w:t>hành phố Hồ Chí Minh.</w:t>
      </w:r>
      <w:bookmarkEnd w:id="1"/>
    </w:p>
    <w:p w14:paraId="4BC8EC00" w14:textId="76C8348E" w:rsidR="00FD2208" w:rsidRPr="002C16B2" w:rsidRDefault="00FD2208" w:rsidP="002C16B2">
      <w:pPr>
        <w:pStyle w:val="ListParagraph"/>
        <w:numPr>
          <w:ilvl w:val="1"/>
          <w:numId w:val="5"/>
        </w:numPr>
        <w:spacing w:before="0" w:after="200"/>
        <w:outlineLvl w:val="1"/>
        <w:rPr>
          <w:b/>
          <w:szCs w:val="28"/>
        </w:rPr>
      </w:pPr>
      <w:bookmarkStart w:id="2" w:name="_Toc460798922"/>
      <w:r w:rsidRPr="00A923FE">
        <w:rPr>
          <w:b/>
          <w:szCs w:val="28"/>
        </w:rPr>
        <w:t>Giới thiệu khái quát về khoa Công nghê thông tin trường Cao đẳng Lý Tự Trọng Thành phố Hồ Chí Minh.</w:t>
      </w:r>
      <w:bookmarkEnd w:id="2"/>
    </w:p>
    <w:p w14:paraId="761296F6" w14:textId="77777777" w:rsidR="00FD2208" w:rsidRPr="009D016C" w:rsidRDefault="00FD2208" w:rsidP="004B204C">
      <w:r w:rsidRPr="009D016C">
        <w:rPr>
          <w:rStyle w:val="Strong"/>
          <w:b w:val="0"/>
          <w:szCs w:val="28"/>
        </w:rPr>
        <w:t>Thành</w:t>
      </w:r>
      <w:r w:rsidRPr="009D016C">
        <w:t xml:space="preserve"> phố Hồ Chí Minh là một trong những trung tâm văn hóa, khoa học, kỹ thuật, thương mại lớn của cả nước và sẽ phát triển từng bước thành trung tâm đô thị hiện đại, liên kết chặt chẽ về quy hoạch, kết cấu hạ tầng kinh tế xã hội với các tỉnh miền Đông Nam bộ, đồng bằng sông Cửu Long, Nam Tây Nguyên và Nam Trung bộ để thúc đẩy quá trình Công Nghiệp Hóa – Hiện Đại Hóa và bảo vệ môi trường, góp sức cùng cả nước mở rộng hợp tác nâng cao sức cạnh tranh của kinh tế nước ta trên thị trường khu vực và quốc tế, sẽ phấn đấu trở thành một đô thị hiện đại và có vị trí xứng đáng  của khu vực Đông Nam Á. Với diện tích 2095 Km</w:t>
      </w:r>
      <w:r w:rsidRPr="009D016C">
        <w:rPr>
          <w:vertAlign w:val="superscript"/>
        </w:rPr>
        <w:t>2</w:t>
      </w:r>
      <w:r w:rsidRPr="009D016C">
        <w:t xml:space="preserve">, từ  năm đầu sau giải phóng (1975) dân số Tp.HCM có khoảng 3 triệu người và đến nay có khoảng 7,982 triệu người, phân bố ở 24 quận, huyện. Là trung tâm kinh tế, văn hóa, giáo dục, giải trí lớn nhất cả nước, thành phố Hồ Chí Minh sở hữu nhiều tòa nhà cao ốc quan trọng, những khu chợ sầm uất, trung tâm mua sắm hiện đại, sang </w:t>
      </w:r>
      <w:r w:rsidRPr="009D016C">
        <w:lastRenderedPageBreak/>
        <w:t xml:space="preserve">trọng. Đây cũng là nơi có ngành công nghiệp giải trí phát triển nhất Việt Nam. Với </w:t>
      </w:r>
      <w:hyperlink r:id="rId9" w:history="1">
        <w:r w:rsidRPr="009D016C">
          <w:rPr>
            <w:rStyle w:val="Strong"/>
            <w:b w:val="0"/>
            <w:iCs/>
            <w:szCs w:val="28"/>
          </w:rPr>
          <w:t>vị trí địa lý</w:t>
        </w:r>
      </w:hyperlink>
      <w:r w:rsidRPr="009D016C">
        <w:t xml:space="preserve"> thuận lợi, Sài Gòn – nơi một thời được mệnh danh là "Hòn ngọc Viễn Đông" đã là trung tâm thương mại và là nơi hội tụ của nhiều dân tộc anh em, mỗi dân tộc có tín ngưỡng, sắc thái văn hoá riêng góp phần tạo nên một nền </w:t>
      </w:r>
      <w:hyperlink r:id="rId10" w:history="1">
        <w:r w:rsidRPr="009D016C">
          <w:rPr>
            <w:rStyle w:val="Strong"/>
            <w:b w:val="0"/>
            <w:iCs/>
            <w:szCs w:val="28"/>
          </w:rPr>
          <w:t>văn hoá đa dạng</w:t>
        </w:r>
      </w:hyperlink>
      <w:r w:rsidRPr="009D016C">
        <w:t xml:space="preserve">. Đặc trưng văn hoá của vùng đất này là sự kết hợp hài hòa giữa truyền thống dân tộc với những nét văn hoá phương Bắc, phương Tây, góp phần hình thành lối sống, </w:t>
      </w:r>
      <w:hyperlink r:id="rId11" w:history="1">
        <w:r w:rsidRPr="009D016C">
          <w:rPr>
            <w:rStyle w:val="Strong"/>
            <w:b w:val="0"/>
            <w:iCs/>
            <w:szCs w:val="28"/>
          </w:rPr>
          <w:t>tính cách con người Sài Gòn</w:t>
        </w:r>
      </w:hyperlink>
      <w:r w:rsidRPr="009D016C">
        <w:rPr>
          <w:rStyle w:val="Strong"/>
          <w:b w:val="0"/>
          <w:iCs/>
          <w:szCs w:val="28"/>
        </w:rPr>
        <w:t>.</w:t>
      </w:r>
      <w:r w:rsidRPr="009D016C">
        <w:t xml:space="preserve"> Đó là những con người thẳng thắn, bộc trực, phóng khoáng, có bản lĩnh, năng động, dám nghĩ, dám làm . </w:t>
      </w:r>
      <w:r w:rsidRPr="009D016C">
        <w:rPr>
          <w:rStyle w:val="Strong"/>
          <w:b w:val="0"/>
          <w:szCs w:val="28"/>
        </w:rPr>
        <w:t>N</w:t>
      </w:r>
      <w:r w:rsidRPr="009D016C">
        <w:t xml:space="preserve">ăng động và sáng tạo, Thành phố Hồ Chí Minh luôn đi đầu cả nước trong </w:t>
      </w:r>
      <w:hyperlink r:id="rId12" w:history="1">
        <w:r w:rsidRPr="009D016C">
          <w:rPr>
            <w:rStyle w:val="Strong"/>
            <w:b w:val="0"/>
            <w:iCs/>
            <w:szCs w:val="28"/>
          </w:rPr>
          <w:t>các phong trào xã hội</w:t>
        </w:r>
      </w:hyperlink>
      <w:r w:rsidRPr="009D016C">
        <w:t xml:space="preserve">. Thực hiện chủ trương và các định hướng phát triển, đồng thời đẩy mạnh xã hội hóa công tác đào tạo trung cấp chuyên nghiệp (TCCN) nhằm đào tạo ra nguồn nhân lực đáp ứng yêu cầu lao động của Thành phố, mạng lưới các trường TCCN ngày càng được phát triển và hoàn thiện. </w:t>
      </w:r>
      <w:r w:rsidRPr="009D016C">
        <w:rPr>
          <w:rStyle w:val="Strong"/>
          <w:b w:val="0"/>
          <w:szCs w:val="28"/>
        </w:rPr>
        <w:t>V</w:t>
      </w:r>
      <w:r w:rsidRPr="009D016C">
        <w:t xml:space="preserve">ới vai trò đầu tàu trong đa giác chiến lược phát triển kinh tế - xã hội, thành phố Hồ Chí Minh đã trở thành </w:t>
      </w:r>
      <w:hyperlink r:id="rId13" w:history="1">
        <w:r w:rsidRPr="009D016C">
          <w:rPr>
            <w:rStyle w:val="Strong"/>
            <w:b w:val="0"/>
            <w:iCs/>
            <w:szCs w:val="28"/>
          </w:rPr>
          <w:t>trung tâm kinh tế</w:t>
        </w:r>
      </w:hyperlink>
      <w:r w:rsidRPr="009D016C">
        <w:rPr>
          <w:rStyle w:val="Strong"/>
          <w:b w:val="0"/>
          <w:iCs/>
          <w:szCs w:val="28"/>
        </w:rPr>
        <w:t xml:space="preserve">, </w:t>
      </w:r>
      <w:hyperlink r:id="rId14" w:history="1">
        <w:r w:rsidRPr="009D016C">
          <w:rPr>
            <w:rStyle w:val="Strong"/>
            <w:b w:val="0"/>
            <w:szCs w:val="28"/>
          </w:rPr>
          <w:t>văn hoá - du lịch</w:t>
        </w:r>
      </w:hyperlink>
      <w:r w:rsidRPr="009D016C">
        <w:rPr>
          <w:rStyle w:val="Strong"/>
          <w:b w:val="0"/>
          <w:iCs/>
          <w:szCs w:val="28"/>
        </w:rPr>
        <w:t xml:space="preserve">, </w:t>
      </w:r>
      <w:hyperlink r:id="rId15" w:history="1">
        <w:r w:rsidRPr="009D016C">
          <w:rPr>
            <w:rStyle w:val="Strong"/>
            <w:b w:val="0"/>
            <w:szCs w:val="28"/>
          </w:rPr>
          <w:t>giáo dục - khoa học kỹ thuật - y tế</w:t>
        </w:r>
      </w:hyperlink>
      <w:r w:rsidRPr="009D016C">
        <w:t xml:space="preserve"> lớn của cả nước.</w:t>
      </w:r>
    </w:p>
    <w:p w14:paraId="423648D6" w14:textId="77777777" w:rsidR="00FD2208" w:rsidRPr="009D016C" w:rsidRDefault="00FD2208" w:rsidP="004B204C">
      <w:r w:rsidRPr="009D016C">
        <w:rPr>
          <w:rStyle w:val="Strong"/>
          <w:b w:val="0"/>
          <w:iCs/>
          <w:szCs w:val="28"/>
        </w:rPr>
        <w:t xml:space="preserve">Trong </w:t>
      </w:r>
      <w:r w:rsidRPr="009D016C">
        <w:rPr>
          <w:bCs/>
        </w:rPr>
        <w:t>tương</w:t>
      </w:r>
      <w:r w:rsidRPr="009D016C">
        <w:rPr>
          <w:rStyle w:val="Strong"/>
          <w:b w:val="0"/>
          <w:iCs/>
          <w:szCs w:val="28"/>
        </w:rPr>
        <w:t xml:space="preserve"> lai</w:t>
      </w:r>
      <w:r w:rsidRPr="009D016C">
        <w:t>, thành phố sẽ phát triển mạnh mẽ về mọi mặt, có cơ cấu công nông nghiệp hiện đại, có văn hoá khoa học tiên tiến, một thành phố văn minh hiện đại có tầm cỡ ở khu vực Đông Nam Á.</w:t>
      </w:r>
    </w:p>
    <w:p w14:paraId="3795221E" w14:textId="5C4DBC4C" w:rsidR="00FD2208" w:rsidRPr="009D016C" w:rsidRDefault="002C16B2" w:rsidP="004B204C">
      <w:r>
        <w:t xml:space="preserve">Trường Cao đẳng </w:t>
      </w:r>
      <w:r w:rsidR="00FD2208" w:rsidRPr="009D016C">
        <w:t xml:space="preserve"> Lý Tự Trọng Thành phố Hồ Chí Minh tọa lạc tại địa chỉ 390 Hoàng Văn Thụ, quận Tân Bình, với diện tích là </w:t>
      </w:r>
      <w:r w:rsidR="00FD2208" w:rsidRPr="009D016C">
        <w:rPr>
          <w:rStyle w:val="Strong"/>
          <w:b w:val="0"/>
          <w:color w:val="323232"/>
          <w:szCs w:val="28"/>
        </w:rPr>
        <w:t>50.874 m</w:t>
      </w:r>
      <w:r w:rsidR="00FD2208" w:rsidRPr="009D016C">
        <w:rPr>
          <w:rStyle w:val="Strong"/>
          <w:b w:val="0"/>
          <w:color w:val="323232"/>
          <w:szCs w:val="28"/>
          <w:vertAlign w:val="superscript"/>
        </w:rPr>
        <w:t xml:space="preserve">2 </w:t>
      </w:r>
      <w:r w:rsidR="00FD2208" w:rsidRPr="009D016C">
        <w:rPr>
          <w:rStyle w:val="Strong"/>
          <w:b w:val="0"/>
          <w:color w:val="323232"/>
          <w:szCs w:val="28"/>
        </w:rPr>
        <w:t xml:space="preserve">trường sở hữu không gian rộng lớn </w:t>
      </w:r>
      <w:r w:rsidR="00FD2208" w:rsidRPr="009D016C">
        <w:rPr>
          <w:bCs/>
        </w:rPr>
        <w:t>cùng</w:t>
      </w:r>
      <w:r w:rsidR="00FD2208" w:rsidRPr="009D016C">
        <w:rPr>
          <w:rStyle w:val="Strong"/>
          <w:b w:val="0"/>
          <w:color w:val="323232"/>
          <w:szCs w:val="28"/>
        </w:rPr>
        <w:t xml:space="preserve"> với trang thiết bị hiện đại. Ban lãnh đạo nhà trường có tầm nhìn xa rộng, có tâm huyết, cùng với đội ngũ giảng viên có trình độ chuyên môn cũng như yêu nghề. Hàng năm lượng sinh viên học sinh không ngừng tăng lên, quy mô tuyển sinh của trường là trên 5000 sinh viên mỗi năm,</w:t>
      </w:r>
    </w:p>
    <w:p w14:paraId="6F4AB3B5" w14:textId="294A41D0" w:rsidR="00FD2208" w:rsidRPr="00096348" w:rsidRDefault="00FD2208" w:rsidP="006F2C79">
      <w:pPr>
        <w:pStyle w:val="ListParagraph"/>
        <w:numPr>
          <w:ilvl w:val="1"/>
          <w:numId w:val="5"/>
        </w:numPr>
        <w:spacing w:before="0"/>
        <w:ind w:left="1077"/>
        <w:rPr>
          <w:b/>
          <w:szCs w:val="28"/>
        </w:rPr>
      </w:pPr>
      <w:r w:rsidRPr="00096348">
        <w:rPr>
          <w:b/>
          <w:szCs w:val="28"/>
        </w:rPr>
        <w:t>Đặc điểm nổi bật về đơn vị mình</w:t>
      </w:r>
    </w:p>
    <w:p w14:paraId="1FDD2CA7" w14:textId="77777777" w:rsidR="00FD2208" w:rsidRPr="00C77A7E" w:rsidRDefault="00FD2208" w:rsidP="006F2C79">
      <w:pPr>
        <w:spacing w:before="0"/>
        <w:rPr>
          <w:b/>
        </w:rPr>
      </w:pPr>
      <w:r w:rsidRPr="00C77A7E">
        <w:rPr>
          <w:rStyle w:val="Strong"/>
          <w:b w:val="0"/>
          <w:color w:val="323232"/>
          <w:szCs w:val="28"/>
        </w:rPr>
        <w:lastRenderedPageBreak/>
        <w:t>Khoa Công nghệ thông tin là một trong những khoa vững mạnh của trường, số lượng sinh viên của khoa mỗi năm không ngừng tăng lên, hiện nay tổng số học sinh, sinh viên của khoa là trên 800 sinh viên, riêng trong năm học 2016-2017 chỉ tiêu tuyến sinh của khoa là trên 700 sinh viên. Nội bộ giảng viên của khoa  hòa đồng, luôn hỗ trợ giúp đỡ nhau để hoàn thành nhiệm vụ được giao, đội ngũ giảng viên của khoa trẻ, có trình độ chuyên môn cao, luôn năng động và tích cực trong các hoạt động phong trào của nhà trường.</w:t>
      </w:r>
    </w:p>
    <w:p w14:paraId="0306CCED" w14:textId="2DD466AF" w:rsidR="00FD2208" w:rsidRDefault="00FD2208" w:rsidP="004B204C">
      <w:bookmarkStart w:id="3" w:name="_Toc460798923"/>
      <w:r>
        <w:t xml:space="preserve">Thực trạng hoạt động liên quan đến quản lý hoạt động dạy học theo hướng kết hợp đào tạo giữa nhà trường với doanh nghiệp tại Khoa Công nghệ thông tin </w:t>
      </w:r>
      <w:r w:rsidR="002C16B2">
        <w:t xml:space="preserve">Trường Cao đẳng </w:t>
      </w:r>
      <w:r>
        <w:t xml:space="preserve"> Lý Tự Trọng thành phố Hồ Chí Minh.</w:t>
      </w:r>
      <w:bookmarkEnd w:id="3"/>
    </w:p>
    <w:p w14:paraId="3CCB9FB0" w14:textId="2F39F50A" w:rsidR="00FD2208" w:rsidRDefault="00FD2208" w:rsidP="004B204C">
      <w:r>
        <w:t xml:space="preserve">Hoạt động hợp tác đào tạo giữa khoa Công nghệ thông tin </w:t>
      </w:r>
      <w:r w:rsidRPr="00541B51">
        <w:t xml:space="preserve">và </w:t>
      </w:r>
      <w:r w:rsidRPr="00541B51">
        <w:rPr>
          <w:rStyle w:val="Strong"/>
          <w:color w:val="323232"/>
          <w:szCs w:val="28"/>
        </w:rPr>
        <w:t>doanh</w:t>
      </w:r>
      <w:r>
        <w:t xml:space="preserve"> nghiệp hiện nay chưa cao, các doanh nghiệp chỉ tiếp nhận sinh viên của khoa về thực tập tốt nghiệp, cũng có một số doanh nghiệp có liên kết với khoa trong việc hội thảo khoa học, trong đó doanh nghiệp có trình bày một số công nghệ mới hiện nay mà các công ty đang sử dụng và có nhu cầu phát triển. </w:t>
      </w:r>
    </w:p>
    <w:p w14:paraId="46D75172" w14:textId="77777777" w:rsidR="00BB510F" w:rsidRDefault="00BB510F" w:rsidP="003C4FF9">
      <w:pPr>
        <w:pStyle w:val="BodyTextIndent"/>
        <w:numPr>
          <w:ilvl w:val="0"/>
          <w:numId w:val="5"/>
        </w:numPr>
        <w:tabs>
          <w:tab w:val="left" w:pos="896"/>
        </w:tabs>
        <w:spacing w:after="0"/>
        <w:rPr>
          <w:rFonts w:cs="Times New Roman"/>
          <w:b/>
          <w:szCs w:val="28"/>
        </w:rPr>
      </w:pPr>
      <w:r>
        <w:rPr>
          <w:rFonts w:cs="Times New Roman"/>
          <w:b/>
          <w:szCs w:val="28"/>
        </w:rPr>
        <w:t>Biện pháp thực hiện</w:t>
      </w:r>
    </w:p>
    <w:p w14:paraId="6BFFE15E" w14:textId="44B53423" w:rsidR="005853F0" w:rsidRPr="00BB510F" w:rsidRDefault="005853F0" w:rsidP="006F2C79">
      <w:pPr>
        <w:pStyle w:val="BodyTextIndent"/>
        <w:numPr>
          <w:ilvl w:val="1"/>
          <w:numId w:val="5"/>
        </w:numPr>
        <w:tabs>
          <w:tab w:val="left" w:pos="851"/>
        </w:tabs>
        <w:spacing w:after="0"/>
        <w:ind w:left="709" w:hanging="349"/>
        <w:rPr>
          <w:rFonts w:cs="Times New Roman"/>
          <w:b/>
          <w:szCs w:val="28"/>
        </w:rPr>
      </w:pPr>
      <w:r w:rsidRPr="00BB510F">
        <w:rPr>
          <w:b/>
          <w:lang w:val="vi-VN"/>
        </w:rPr>
        <w:t xml:space="preserve">Nâng cao nhận thức của đội ngũ cốt cán và toàn bộ </w:t>
      </w:r>
      <w:r w:rsidR="00E81A3C">
        <w:rPr>
          <w:b/>
          <w:lang w:val="vi-VN"/>
        </w:rPr>
        <w:t>giảng</w:t>
      </w:r>
      <w:r w:rsidR="006F2C79">
        <w:rPr>
          <w:b/>
          <w:lang w:val="vi-VN"/>
        </w:rPr>
        <w:t xml:space="preserve"> viên</w:t>
      </w:r>
    </w:p>
    <w:p w14:paraId="0C767E3D" w14:textId="18755DC2" w:rsidR="005853F0" w:rsidRPr="009353CA" w:rsidRDefault="005853F0" w:rsidP="00BB510F">
      <w:pPr>
        <w:rPr>
          <w:lang w:val="vi-VN"/>
        </w:rPr>
      </w:pPr>
      <w:r w:rsidRPr="009353CA">
        <w:rPr>
          <w:lang w:val="vi-VN"/>
        </w:rPr>
        <w:t xml:space="preserve">Đánh giá giờ dạy trên lớp cho tất cả </w:t>
      </w:r>
      <w:r w:rsidR="00E81A3C">
        <w:rPr>
          <w:lang w:val="vi-VN"/>
        </w:rPr>
        <w:t>giảng</w:t>
      </w:r>
      <w:r w:rsidRPr="009353CA">
        <w:rPr>
          <w:lang w:val="vi-VN"/>
        </w:rPr>
        <w:t xml:space="preserve"> viên trong </w:t>
      </w:r>
      <w:r w:rsidR="00D52958">
        <w:t>khoa</w:t>
      </w:r>
      <w:r w:rsidRPr="009353CA">
        <w:rPr>
          <w:lang w:val="vi-VN"/>
        </w:rPr>
        <w:t xml:space="preserve"> vì khi mỗi </w:t>
      </w:r>
      <w:r w:rsidR="00E81A3C">
        <w:rPr>
          <w:lang w:val="vi-VN"/>
        </w:rPr>
        <w:t>giảng</w:t>
      </w:r>
      <w:r w:rsidRPr="009353CA">
        <w:rPr>
          <w:lang w:val="vi-VN"/>
        </w:rPr>
        <w:t xml:space="preserve"> viên có nhận thức tốt thì họ sẽ cố gắng trong công tác giảng dạy và đi đến sự đánh giá chính công việc của bản thân mình . Họ sẽ tự cảm thấy những phần còn hạn chế để khắc phục, những mặt mạnh để phát huy. Do đó cán bộ quản lý phải tuyên truyền vận động, các buổi học các văn bản của ngành và các buổi hội thảo về đổi mới phương pháp. </w:t>
      </w:r>
    </w:p>
    <w:p w14:paraId="38D5AFD8" w14:textId="370A501A" w:rsidR="005853F0" w:rsidRPr="009353CA" w:rsidRDefault="005853F0" w:rsidP="00BB510F">
      <w:pPr>
        <w:rPr>
          <w:lang w:val="vi-VN"/>
        </w:rPr>
      </w:pPr>
      <w:r w:rsidRPr="009353CA">
        <w:rPr>
          <w:lang w:val="vi-VN"/>
        </w:rPr>
        <w:t xml:space="preserve">Nâng cao nhận thức về tầm quan trọng của việc đánh giá giờ dạy trên lớp cho đội ngũ cốt cán, cho mọi </w:t>
      </w:r>
      <w:r w:rsidR="00E81A3C">
        <w:rPr>
          <w:lang w:val="vi-VN"/>
        </w:rPr>
        <w:t>giảng</w:t>
      </w:r>
      <w:r w:rsidRPr="009353CA">
        <w:rPr>
          <w:lang w:val="vi-VN"/>
        </w:rPr>
        <w:t xml:space="preserve"> viên qua tuyên truyền, qua học tập các văn bản. </w:t>
      </w:r>
    </w:p>
    <w:p w14:paraId="78C7C875" w14:textId="3CDF8F42" w:rsidR="005853F0" w:rsidRPr="009353CA" w:rsidRDefault="005853F0" w:rsidP="00BB510F">
      <w:pPr>
        <w:rPr>
          <w:lang w:val="vi-VN"/>
        </w:rPr>
      </w:pPr>
      <w:r w:rsidRPr="009353CA">
        <w:rPr>
          <w:lang w:val="vi-VN"/>
        </w:rPr>
        <w:t xml:space="preserve">Nâng cao chất lượng </w:t>
      </w:r>
      <w:r w:rsidR="00E81A3C">
        <w:rPr>
          <w:lang w:val="vi-VN"/>
        </w:rPr>
        <w:t>giảng</w:t>
      </w:r>
      <w:r w:rsidRPr="009353CA">
        <w:rPr>
          <w:lang w:val="vi-VN"/>
        </w:rPr>
        <w:t xml:space="preserve"> viên bằng cách: </w:t>
      </w:r>
    </w:p>
    <w:p w14:paraId="23622C4A" w14:textId="173F17C5" w:rsidR="005853F0" w:rsidRPr="009353CA" w:rsidRDefault="005853F0" w:rsidP="00BB510F">
      <w:pPr>
        <w:rPr>
          <w:lang w:val="vi-VN"/>
        </w:rPr>
      </w:pPr>
      <w:r w:rsidRPr="009353CA">
        <w:rPr>
          <w:lang w:val="vi-VN"/>
        </w:rPr>
        <w:lastRenderedPageBreak/>
        <w:t xml:space="preserve">+ Tạo điều kiện tối đa về vật chất và tinh thần cho mọi </w:t>
      </w:r>
      <w:r w:rsidR="00E81A3C">
        <w:rPr>
          <w:lang w:val="vi-VN"/>
        </w:rPr>
        <w:t>giảng</w:t>
      </w:r>
      <w:r w:rsidRPr="009353CA">
        <w:rPr>
          <w:lang w:val="vi-VN"/>
        </w:rPr>
        <w:t xml:space="preserve"> viên được làm việc tốt nhất. </w:t>
      </w:r>
    </w:p>
    <w:p w14:paraId="0849C90F" w14:textId="3EC9145A" w:rsidR="005853F0" w:rsidRPr="009353CA" w:rsidRDefault="005853F0" w:rsidP="00BB510F">
      <w:pPr>
        <w:rPr>
          <w:lang w:val="vi-VN"/>
        </w:rPr>
      </w:pPr>
      <w:r w:rsidRPr="009353CA">
        <w:rPr>
          <w:lang w:val="vi-VN"/>
        </w:rPr>
        <w:t xml:space="preserve">+ Tạo điều kiện cho </w:t>
      </w:r>
      <w:r w:rsidR="00E81A3C">
        <w:rPr>
          <w:lang w:val="vi-VN"/>
        </w:rPr>
        <w:t>giảng</w:t>
      </w:r>
      <w:r w:rsidRPr="009353CA">
        <w:rPr>
          <w:lang w:val="vi-VN"/>
        </w:rPr>
        <w:t xml:space="preserve"> viên được đi học các lớp nâng cao văn hoá, nghiệp vụ sư phạm ngắn hạn và dài hạn tiến tới chuẩn hoá về trình độ cao đẳng, đại học tiểu học. </w:t>
      </w:r>
    </w:p>
    <w:p w14:paraId="11B30471" w14:textId="77777777" w:rsidR="005853F0" w:rsidRPr="009353CA" w:rsidRDefault="005853F0" w:rsidP="00BB510F">
      <w:pPr>
        <w:rPr>
          <w:b/>
          <w:lang w:val="vi-VN"/>
        </w:rPr>
      </w:pPr>
      <w:r w:rsidRPr="009353CA">
        <w:rPr>
          <w:lang w:val="vi-VN"/>
        </w:rPr>
        <w:t xml:space="preserve">+ Tổ chức tập huấn, bồi dưỡng để nâng cao trình độ, năng lực chuyên môn, nghiệp vụ cho đội ngũ cốt cán (tổ trưởng, khối trưởng, phó hiệu trưởng,…) để họ làm tốt việc đánh giá giờ dạy trên lớp. </w:t>
      </w:r>
    </w:p>
    <w:p w14:paraId="1BBE1B2D" w14:textId="5A5CC01D" w:rsidR="005853F0" w:rsidRPr="00BB510F" w:rsidRDefault="005853F0" w:rsidP="00BB510F">
      <w:pPr>
        <w:pStyle w:val="ListParagraph"/>
        <w:numPr>
          <w:ilvl w:val="1"/>
          <w:numId w:val="5"/>
        </w:numPr>
        <w:rPr>
          <w:b/>
          <w:lang w:val="vi-VN"/>
        </w:rPr>
      </w:pPr>
      <w:r w:rsidRPr="00BB510F">
        <w:rPr>
          <w:b/>
          <w:lang w:val="vi-VN"/>
        </w:rPr>
        <w:t xml:space="preserve">Xây dựng kế hoạch tổ chức dự giờ kiểm tra đánh giá </w:t>
      </w:r>
    </w:p>
    <w:p w14:paraId="672542B2" w14:textId="77777777" w:rsidR="005853F0" w:rsidRPr="009353CA" w:rsidRDefault="005853F0" w:rsidP="005853F0">
      <w:pPr>
        <w:ind w:firstLine="720"/>
        <w:rPr>
          <w:lang w:val="vi-VN"/>
        </w:rPr>
      </w:pPr>
      <w:r w:rsidRPr="009353CA">
        <w:rPr>
          <w:lang w:val="vi-VN"/>
        </w:rPr>
        <w:t xml:space="preserve">Kế hoạch dự giờ được xây dựng dưới nhiều hình thức: Báo trước, không báo trước, dự giờ song song, dự giờ cả buổi, dự giờ có mời đồng nghiệp cùng dự, dự giờ có sử dụng công nghệ thông tin… </w:t>
      </w:r>
    </w:p>
    <w:p w14:paraId="1B7C8D18" w14:textId="14F7445A" w:rsidR="005853F0" w:rsidRPr="009353CA" w:rsidRDefault="005853F0" w:rsidP="005853F0">
      <w:pPr>
        <w:ind w:firstLine="720"/>
        <w:rPr>
          <w:lang w:val="vi-VN"/>
        </w:rPr>
      </w:pPr>
      <w:r w:rsidRPr="009353CA">
        <w:rPr>
          <w:lang w:val="vi-VN"/>
        </w:rPr>
        <w:t xml:space="preserve">Để xây dựng kế hoạch dự giờ hiệu quả thiết thực người cán bộ quản lý  cần bám sát phân phối chương trình chẳng hạn dự khối 1 vào thời gian nào? nhằm tháo gỡ vấn đề gì? </w:t>
      </w:r>
    </w:p>
    <w:p w14:paraId="143D90D0" w14:textId="02C6FF52" w:rsidR="005853F0" w:rsidRPr="009353CA" w:rsidRDefault="005853F0" w:rsidP="005853F0">
      <w:pPr>
        <w:ind w:firstLine="720"/>
        <w:rPr>
          <w:b/>
          <w:lang w:val="vi-VN"/>
        </w:rPr>
      </w:pPr>
      <w:r w:rsidRPr="009353CA">
        <w:rPr>
          <w:lang w:val="vi-VN"/>
        </w:rPr>
        <w:t xml:space="preserve">Để xây dựng kế hoạch dự giờ cần dựa trên việc phân loại tay nghề nghiệp vụ sư phạm </w:t>
      </w:r>
      <w:r w:rsidR="00E81A3C">
        <w:rPr>
          <w:lang w:val="vi-VN"/>
        </w:rPr>
        <w:t>giảng</w:t>
      </w:r>
      <w:r w:rsidRPr="009353CA">
        <w:rPr>
          <w:lang w:val="vi-VN"/>
        </w:rPr>
        <w:t xml:space="preserve"> viên : đối với </w:t>
      </w:r>
      <w:r w:rsidR="00E81A3C">
        <w:rPr>
          <w:lang w:val="vi-VN"/>
        </w:rPr>
        <w:t>giảng</w:t>
      </w:r>
      <w:r w:rsidRPr="009353CA">
        <w:rPr>
          <w:lang w:val="vi-VN"/>
        </w:rPr>
        <w:t xml:space="preserve"> viên đầu đàn của trường thì dự tiết nào mà cán bộ quản lý cho là khó dạy để xem </w:t>
      </w:r>
      <w:r w:rsidR="00E81A3C">
        <w:rPr>
          <w:lang w:val="vi-VN"/>
        </w:rPr>
        <w:t>giảng</w:t>
      </w:r>
      <w:r w:rsidRPr="009353CA">
        <w:rPr>
          <w:lang w:val="vi-VN"/>
        </w:rPr>
        <w:t xml:space="preserve"> viên tháo gỡ chỗ vướng đó như thế nào? Đối với </w:t>
      </w:r>
      <w:r w:rsidR="00E81A3C">
        <w:rPr>
          <w:lang w:val="vi-VN"/>
        </w:rPr>
        <w:t>giảng</w:t>
      </w:r>
      <w:r w:rsidRPr="009353CA">
        <w:rPr>
          <w:lang w:val="vi-VN"/>
        </w:rPr>
        <w:t xml:space="preserve"> viên đầu yếu trong trường cần dự những tiết chuyển từ dạng bài này sang dạng bài khác xem </w:t>
      </w:r>
      <w:r w:rsidR="00E81A3C">
        <w:rPr>
          <w:lang w:val="vi-VN"/>
        </w:rPr>
        <w:t>giảng</w:t>
      </w:r>
      <w:r w:rsidRPr="009353CA">
        <w:rPr>
          <w:lang w:val="vi-VN"/>
        </w:rPr>
        <w:t xml:space="preserve"> viên đó có nắm chắc tiến trình lên lớp hay không? Hay dự tiết dạy lí thuyết, tiết dạy thực hành xem </w:t>
      </w:r>
      <w:r w:rsidR="00E81A3C">
        <w:rPr>
          <w:lang w:val="vi-VN"/>
        </w:rPr>
        <w:t>giảng</w:t>
      </w:r>
      <w:r w:rsidRPr="009353CA">
        <w:rPr>
          <w:lang w:val="vi-VN"/>
        </w:rPr>
        <w:t xml:space="preserve"> viên đó truyền tải nội dung bài ra sao? Đối với </w:t>
      </w:r>
      <w:r w:rsidR="00E81A3C">
        <w:rPr>
          <w:lang w:val="vi-VN"/>
        </w:rPr>
        <w:t>giảng</w:t>
      </w:r>
      <w:r w:rsidRPr="009353CA">
        <w:rPr>
          <w:lang w:val="vi-VN"/>
        </w:rPr>
        <w:t xml:space="preserve"> viên đầu yếu cần thường xuyên dự giờ để </w:t>
      </w:r>
      <w:r w:rsidR="00E81A3C">
        <w:rPr>
          <w:lang w:val="vi-VN"/>
        </w:rPr>
        <w:t>giảng</w:t>
      </w:r>
      <w:r w:rsidRPr="009353CA">
        <w:rPr>
          <w:lang w:val="vi-VN"/>
        </w:rPr>
        <w:t xml:space="preserve"> viên luôn luôn chuẩn bị tâm thế cũng như ý thức đối với nghề nghiệp hơn. Để xây dựng kế hoạch dự giờ song song cán bộ quản lý cũng nắm bắt xem cùng một </w:t>
      </w:r>
      <w:r w:rsidR="00E81A3C">
        <w:rPr>
          <w:lang w:val="vi-VN"/>
        </w:rPr>
        <w:t>giảng</w:t>
      </w:r>
      <w:r w:rsidRPr="009353CA">
        <w:rPr>
          <w:lang w:val="vi-VN"/>
        </w:rPr>
        <w:t xml:space="preserve"> viên đó thể hiện tiết dạy này của năm trước ra sao? Cùng một tiết dạy này sau khi được dự giờ đánh giá có sự tiếp thu chỉnh lí như thế nào? </w:t>
      </w:r>
    </w:p>
    <w:p w14:paraId="0F7949B7" w14:textId="09C4B9DB" w:rsidR="00BB510F" w:rsidRPr="006D21CA" w:rsidRDefault="005853F0" w:rsidP="006D21CA">
      <w:pPr>
        <w:pStyle w:val="ListParagraph"/>
        <w:numPr>
          <w:ilvl w:val="1"/>
          <w:numId w:val="5"/>
        </w:numPr>
        <w:rPr>
          <w:b/>
        </w:rPr>
      </w:pPr>
      <w:r w:rsidRPr="006D21CA">
        <w:rPr>
          <w:b/>
          <w:lang w:val="vi-VN"/>
        </w:rPr>
        <w:lastRenderedPageBreak/>
        <w:t>Thực hiện kế hoạch dự giờ kiểm tra đánh giá</w:t>
      </w:r>
    </w:p>
    <w:p w14:paraId="6ADA7501" w14:textId="1E6664E6" w:rsidR="005853F0" w:rsidRPr="009353CA" w:rsidRDefault="005853F0" w:rsidP="00BB510F">
      <w:pPr>
        <w:rPr>
          <w:lang w:val="vi-VN"/>
        </w:rPr>
      </w:pPr>
      <w:r w:rsidRPr="009353CA">
        <w:rPr>
          <w:b/>
          <w:lang w:val="vi-VN"/>
        </w:rPr>
        <w:t>Bước 1</w:t>
      </w:r>
      <w:r w:rsidRPr="009353CA">
        <w:rPr>
          <w:lang w:val="vi-VN"/>
        </w:rPr>
        <w:t xml:space="preserve">: Bám sát kế hoạch đề ra, xem dự ai? Dự môn gì? Dạng bài nào? Nhằm đạt mục đích gỡ? Tháo gỡ về kiến thức kĩ năng hay phương pháp...? </w:t>
      </w:r>
    </w:p>
    <w:p w14:paraId="59C790B6" w14:textId="23925878" w:rsidR="005853F0" w:rsidRPr="009353CA" w:rsidRDefault="005853F0" w:rsidP="00BB510F">
      <w:pPr>
        <w:rPr>
          <w:lang w:val="vi-VN"/>
        </w:rPr>
      </w:pPr>
      <w:r w:rsidRPr="009353CA">
        <w:rPr>
          <w:b/>
          <w:lang w:val="vi-VN"/>
        </w:rPr>
        <w:t>Bước 2:</w:t>
      </w:r>
      <w:r w:rsidRPr="009353CA">
        <w:rPr>
          <w:lang w:val="vi-VN"/>
        </w:rPr>
        <w:t xml:space="preserve"> Cán bộ quản lý cần xem trước bài dự về sách giáo khoa về gợi ý hướng dẫn trong sách </w:t>
      </w:r>
      <w:r w:rsidR="00E81A3C">
        <w:rPr>
          <w:lang w:val="vi-VN"/>
        </w:rPr>
        <w:t>giảng</w:t>
      </w:r>
      <w:r w:rsidRPr="009353CA">
        <w:rPr>
          <w:lang w:val="vi-VN"/>
        </w:rPr>
        <w:t xml:space="preserve"> viên...Định hình được vấn đề mà </w:t>
      </w:r>
      <w:r w:rsidR="00E81A3C">
        <w:rPr>
          <w:lang w:val="vi-VN"/>
        </w:rPr>
        <w:t>giảng</w:t>
      </w:r>
      <w:r w:rsidRPr="009353CA">
        <w:rPr>
          <w:lang w:val="vi-VN"/>
        </w:rPr>
        <w:t xml:space="preserve"> viên dễ mắc phải về kiến thức về phương pháp hay cách thức tổ chức., hay về tiến trình tiết dạy ... để xem </w:t>
      </w:r>
      <w:r w:rsidR="00E81A3C">
        <w:rPr>
          <w:lang w:val="vi-VN"/>
        </w:rPr>
        <w:t>giảng</w:t>
      </w:r>
      <w:r w:rsidRPr="009353CA">
        <w:rPr>
          <w:lang w:val="vi-VN"/>
        </w:rPr>
        <w:t xml:space="preserve"> viên đó tháo gỡ ra sao? Sáng tạo như thế nào? Có gì đổi mới về phương pháp cách thức tổ chức...? </w:t>
      </w:r>
    </w:p>
    <w:p w14:paraId="48E22BFB" w14:textId="41FA56F6" w:rsidR="00437C65" w:rsidRDefault="00437C65" w:rsidP="00437C65">
      <w:pPr>
        <w:pStyle w:val="ListParagraph"/>
        <w:widowControl w:val="0"/>
        <w:numPr>
          <w:ilvl w:val="1"/>
          <w:numId w:val="5"/>
        </w:numPr>
        <w:rPr>
          <w:b/>
          <w:bCs/>
          <w:szCs w:val="28"/>
          <w:lang w:val="sv-SE"/>
        </w:rPr>
      </w:pPr>
      <w:r w:rsidRPr="00437C65">
        <w:rPr>
          <w:b/>
          <w:bCs/>
          <w:szCs w:val="28"/>
          <w:lang w:val="sv-SE"/>
        </w:rPr>
        <w:t xml:space="preserve">Sinh hoạt tổ chức chuyên môn và công tác bồi dưỡng </w:t>
      </w:r>
      <w:r w:rsidR="00E81A3C">
        <w:rPr>
          <w:b/>
          <w:bCs/>
          <w:szCs w:val="28"/>
          <w:lang w:val="sv-SE"/>
        </w:rPr>
        <w:t>giảng</w:t>
      </w:r>
      <w:r w:rsidR="00767EFF">
        <w:rPr>
          <w:b/>
          <w:bCs/>
          <w:szCs w:val="28"/>
          <w:lang w:val="sv-SE"/>
        </w:rPr>
        <w:t xml:space="preserve"> viên</w:t>
      </w:r>
    </w:p>
    <w:p w14:paraId="6A50702B" w14:textId="73669016" w:rsidR="00437C65" w:rsidRPr="00437C65" w:rsidRDefault="00437C65" w:rsidP="00437C65">
      <w:pPr>
        <w:pStyle w:val="ListParagraph"/>
        <w:widowControl w:val="0"/>
        <w:numPr>
          <w:ilvl w:val="2"/>
          <w:numId w:val="5"/>
        </w:numPr>
        <w:rPr>
          <w:b/>
          <w:bCs/>
          <w:szCs w:val="28"/>
          <w:lang w:val="sv-SE"/>
        </w:rPr>
      </w:pPr>
      <w:r w:rsidRPr="00437C65">
        <w:rPr>
          <w:b/>
          <w:lang w:val="vi-VN"/>
        </w:rPr>
        <w:t>Nguyên tắc quản lý tổ chuyên môn</w:t>
      </w:r>
    </w:p>
    <w:p w14:paraId="2881A285" w14:textId="77777777" w:rsidR="00437C65" w:rsidRDefault="00437C65" w:rsidP="00437C65">
      <w:pPr>
        <w:pStyle w:val="BodyText"/>
        <w:ind w:firstLine="720"/>
      </w:pPr>
      <w:r w:rsidRPr="00B75FF5">
        <w:rPr>
          <w:lang w:val="vi-VN"/>
        </w:rPr>
        <w:t>Nguyên tắc quản lí tổ chuyên môn, được hiểu là những yêu cầu, những quy định chung nhất, cơ bản phổ biến chỉ đạo hoạt động và tổ chức của hệ thống quản lý nhằm bảo đảm thực hiện mục tiêu quản lý. Do đó nguyên tắc phải đảm bảo phản ánh đúng bản chất các mối quan hệ quản lý, phù hợp qui luật tác động đến hoạt động của tổ chức, phù hợp mục tiêu, đảm bảo tính hệ thống và nhất quán.</w:t>
      </w:r>
    </w:p>
    <w:p w14:paraId="3ED1F939" w14:textId="1044939F" w:rsidR="00437C65" w:rsidRPr="00B75FF5" w:rsidRDefault="00437C65" w:rsidP="00437C65">
      <w:pPr>
        <w:pStyle w:val="BodyText"/>
        <w:ind w:firstLine="720"/>
        <w:rPr>
          <w:lang w:val="vi-VN"/>
        </w:rPr>
      </w:pPr>
      <w:r w:rsidRPr="00B75FF5">
        <w:rPr>
          <w:lang w:val="vi-VN"/>
        </w:rPr>
        <w:t>Hệ thống các nguyên tắc:</w:t>
      </w:r>
    </w:p>
    <w:p w14:paraId="1852D49B" w14:textId="18B793C6" w:rsidR="00437C65" w:rsidRPr="00B75FF5" w:rsidRDefault="00437C65" w:rsidP="00437C65">
      <w:pPr>
        <w:rPr>
          <w:lang w:val="vi-VN"/>
        </w:rPr>
      </w:pPr>
      <w:r>
        <w:t xml:space="preserve">- </w:t>
      </w:r>
      <w:r w:rsidRPr="007B6676">
        <w:rPr>
          <w:lang w:val="vi-VN"/>
        </w:rPr>
        <w:t>Đảm bảo sự lãnh đạo của Đảng trong quản lý tổ chuyên môn:</w:t>
      </w:r>
    </w:p>
    <w:p w14:paraId="3CB2EA11" w14:textId="77777777" w:rsidR="00437C65" w:rsidRPr="00B75FF5" w:rsidRDefault="00437C65" w:rsidP="00437C65">
      <w:pPr>
        <w:rPr>
          <w:lang w:val="vi-VN"/>
        </w:rPr>
      </w:pPr>
      <w:r w:rsidRPr="00B75FF5">
        <w:rPr>
          <w:lang w:val="vi-VN"/>
        </w:rPr>
        <w:t>+ Bảo đảm việc thực hiện đường lối, chủ trương, chính sách của Đảng về công tác giáo dục.</w:t>
      </w:r>
    </w:p>
    <w:p w14:paraId="36CA6B03" w14:textId="77777777" w:rsidR="00437C65" w:rsidRPr="00B75FF5" w:rsidRDefault="00437C65" w:rsidP="00437C65">
      <w:pPr>
        <w:rPr>
          <w:lang w:val="vi-VN"/>
        </w:rPr>
      </w:pPr>
      <w:r w:rsidRPr="00B75FF5">
        <w:rPr>
          <w:lang w:val="vi-VN"/>
        </w:rPr>
        <w:t>+ Tuân thủ sự lãnh đạo của tổ chức cơ sở Đảng trong điều hành hoạt động của tổ chuyên môn.</w:t>
      </w:r>
    </w:p>
    <w:p w14:paraId="0E782DF5" w14:textId="77777777" w:rsidR="00437C65" w:rsidRPr="00B75FF5" w:rsidRDefault="00437C65" w:rsidP="00437C65">
      <w:pPr>
        <w:rPr>
          <w:lang w:val="vi-VN"/>
        </w:rPr>
      </w:pPr>
      <w:r w:rsidRPr="00B75FF5">
        <w:rPr>
          <w:lang w:val="vi-VN"/>
        </w:rPr>
        <w:t>+ Xây dựng đội ngũ GV trong tổ là: “những chiến sĩ trên mặt trận tư tưởng văn hoá”</w:t>
      </w:r>
    </w:p>
    <w:p w14:paraId="3387B7A4" w14:textId="491443D2" w:rsidR="00437C65" w:rsidRPr="00B75FF5" w:rsidRDefault="00437C65" w:rsidP="00437C65">
      <w:pPr>
        <w:rPr>
          <w:lang w:val="vi-VN"/>
        </w:rPr>
      </w:pPr>
      <w:r>
        <w:lastRenderedPageBreak/>
        <w:t xml:space="preserve">- </w:t>
      </w:r>
      <w:r w:rsidRPr="007B6676">
        <w:rPr>
          <w:lang w:val="vi-VN"/>
        </w:rPr>
        <w:t>Tập trung dân chủ</w:t>
      </w:r>
      <w:r w:rsidRPr="00B75FF5">
        <w:rPr>
          <w:lang w:val="vi-VN"/>
        </w:rPr>
        <w:t>: Đây là nguyên tắc quan trọng  nhất về mặt tổ chức. Ý nghĩa của nó là tăng cường tính tập trung thống nhất ý chí và hành động của các thành viên trong tổ, phát huy cao nhất quyền chủ động, sáng tạo của các thành viên trong tổ, thể hiện quyền làm chủ của các thành viên trong tổ và trách nhiệm của mỗi cá nhân trong tổ chuyên môn. Kết hợp hài hòa giữa chế độ thủ trưởng và chế độ làm chủ tập thể trong mọi hoạt động của tổ.</w:t>
      </w:r>
    </w:p>
    <w:p w14:paraId="789CEBC9" w14:textId="3B7B8AA3" w:rsidR="00437C65" w:rsidRPr="00B75FF5" w:rsidRDefault="00437C65" w:rsidP="00437C65">
      <w:pPr>
        <w:rPr>
          <w:lang w:val="vi-VN"/>
        </w:rPr>
      </w:pPr>
      <w:r>
        <w:t xml:space="preserve">- </w:t>
      </w:r>
      <w:r w:rsidRPr="007B6676">
        <w:rPr>
          <w:lang w:val="vi-VN"/>
        </w:rPr>
        <w:t>Bảo đảm tính khoa học, cụ thể và thiết thực:</w:t>
      </w:r>
      <w:r w:rsidRPr="00B75FF5">
        <w:rPr>
          <w:lang w:val="vi-VN"/>
        </w:rPr>
        <w:t> Để đảm bảo nguyên tắc này người tổ trưởng chuyên môn trong các hoạt động của mình phải có căn cứ khoa học, biết sử dụng các kiến thức khoa học (KH QL, tâm lý học, kinh tế học, triết học..) trong điều hành tổ. Tính cụ thể được thể thể hiện trong xây dựng kế hoạch, phân công, giao việc, đánh giá…; tính thiết thực thể hiện trong lựa chọn mục tiêu, xây dựng kế hoạch triển khai, luôn bám sát các điều kiện cụ thể của tổ, của trường và gắn với yêu cầu phát triển giáo dục của địa phương, đất nước.</w:t>
      </w:r>
    </w:p>
    <w:p w14:paraId="370E7CB9" w14:textId="647BE4C5" w:rsidR="00437C65" w:rsidRPr="00B75FF5" w:rsidRDefault="00437C65" w:rsidP="00437C65">
      <w:pPr>
        <w:rPr>
          <w:lang w:val="vi-VN"/>
        </w:rPr>
      </w:pPr>
      <w:r>
        <w:t xml:space="preserve">- </w:t>
      </w:r>
      <w:r w:rsidRPr="007B6676">
        <w:rPr>
          <w:lang w:val="vi-VN"/>
        </w:rPr>
        <w:t>Đảm bảo tính kế hoạch</w:t>
      </w:r>
      <w:r w:rsidRPr="00B75FF5">
        <w:rPr>
          <w:lang w:val="vi-VN"/>
        </w:rPr>
        <w:t>: Phải đưa mọi hoạt động của tổ vào kế hoạch để tăng tính chủ động và khả năng phối hợp giữa các cá nhân và bộ phận khi thực thi nhiệm vụ. Kế hoạch phải được xây dựng dựa trên các căn cứ lý luận, pháp lý và thực tiễn xác đáng; chỉ rõ việc cần làm, thời gian, nguồn lực và biện pháp thực hiện phù hợp.</w:t>
      </w:r>
    </w:p>
    <w:p w14:paraId="41D3A50A" w14:textId="78621C85" w:rsidR="00437C65" w:rsidRPr="00B75FF5" w:rsidRDefault="00437C65" w:rsidP="00437C65">
      <w:pPr>
        <w:rPr>
          <w:lang w:val="vi-VN"/>
        </w:rPr>
      </w:pPr>
      <w:r>
        <w:t xml:space="preserve">- </w:t>
      </w:r>
      <w:r w:rsidRPr="007B6676">
        <w:rPr>
          <w:lang w:val="vi-VN"/>
        </w:rPr>
        <w:t>Coi trọng công tác giáo dục, thuyết phục kết hợp với việc động viên khuyến khích về mặt tinh thần.</w:t>
      </w:r>
      <w:r w:rsidRPr="00B75FF5">
        <w:rPr>
          <w:lang w:val="vi-VN"/>
        </w:rPr>
        <w:t> Chăm lo đến đời sống vật chất và tinh thần của mỗi thành viên trong tổ chuyên môn.. Khi thực hiện nguyên tắc này cần coi trọng khen thưởng kết hợp với sự đánh giá công việc một cách công khai, công bằng.</w:t>
      </w:r>
    </w:p>
    <w:p w14:paraId="6F6F56AF" w14:textId="38793E89" w:rsidR="00437C65" w:rsidRPr="00B75FF5" w:rsidRDefault="00437C65" w:rsidP="0005301F">
      <w:pPr>
        <w:pStyle w:val="BodyText"/>
        <w:numPr>
          <w:ilvl w:val="2"/>
          <w:numId w:val="5"/>
        </w:numPr>
        <w:rPr>
          <w:b/>
          <w:lang w:val="vi-VN"/>
        </w:rPr>
      </w:pPr>
      <w:r w:rsidRPr="00BD756D">
        <w:rPr>
          <w:b/>
          <w:lang w:val="vi-VN"/>
        </w:rPr>
        <w:t>Nội dung quả</w:t>
      </w:r>
      <w:r w:rsidR="002314F1">
        <w:rPr>
          <w:b/>
          <w:lang w:val="vi-VN"/>
        </w:rPr>
        <w:t>n lý tổ chuyên môn</w:t>
      </w:r>
    </w:p>
    <w:p w14:paraId="1D5D608D" w14:textId="77777777" w:rsidR="00437C65" w:rsidRPr="00B75FF5" w:rsidRDefault="00437C65" w:rsidP="0005301F">
      <w:pPr>
        <w:rPr>
          <w:lang w:val="vi-VN"/>
        </w:rPr>
      </w:pPr>
      <w:r w:rsidRPr="00B75FF5">
        <w:rPr>
          <w:lang w:val="vi-VN"/>
        </w:rPr>
        <w:t>Căn cứ vào qu</w:t>
      </w:r>
      <w:r w:rsidRPr="00D97E07">
        <w:rPr>
          <w:lang w:val="vi-VN"/>
        </w:rPr>
        <w:t>y</w:t>
      </w:r>
      <w:r w:rsidRPr="00B75FF5">
        <w:rPr>
          <w:lang w:val="vi-VN"/>
        </w:rPr>
        <w:t xml:space="preserve"> định của Điều lệ trường học về nhiệm vụ của tổ chuyên môn và của </w:t>
      </w:r>
      <w:r w:rsidRPr="00D97E07">
        <w:rPr>
          <w:lang w:val="vi-VN"/>
        </w:rPr>
        <w:t xml:space="preserve">tổ trưởng chuyên môn </w:t>
      </w:r>
      <w:r w:rsidRPr="00B75FF5">
        <w:rPr>
          <w:lang w:val="vi-VN"/>
        </w:rPr>
        <w:t>có thể xác định các nội dung cơ bản quản lý tổ chuyên môn gồm:</w:t>
      </w:r>
    </w:p>
    <w:p w14:paraId="224DC722" w14:textId="1D4CB86D" w:rsidR="00437C65" w:rsidRPr="00B75FF5" w:rsidRDefault="0005301F" w:rsidP="0005301F">
      <w:pPr>
        <w:rPr>
          <w:lang w:val="vi-VN"/>
        </w:rPr>
      </w:pPr>
      <w:r>
        <w:lastRenderedPageBreak/>
        <w:t xml:space="preserve">- </w:t>
      </w:r>
      <w:r w:rsidR="00437C65" w:rsidRPr="00B75FF5">
        <w:rPr>
          <w:lang w:val="vi-VN"/>
        </w:rPr>
        <w:t>Xây dựng và tổ chức thực hiện các kế hoạch hoạt động của tổ (kế hoạch năm học, kế hoạch tháng, kế hoạch tuần; Kế hoạch dạy học, kế hoạch thao giảng, kế hoạch kiểm tra, kế hoạch ôn thi, phụ đạo HS, kế hoạch bồi dưỡng đội ngũ, sinh hoạt chuyên đề, kế hoạch thực tế, giao lưu học hỏi…); hướng dẫn GV xây dựng các kế hoạch cá nhân tương ứng với nhiệm vụ của họ.</w:t>
      </w:r>
    </w:p>
    <w:p w14:paraId="1CDD28E3" w14:textId="679852C3" w:rsidR="00437C65" w:rsidRPr="00B75FF5" w:rsidRDefault="0005301F" w:rsidP="0005301F">
      <w:pPr>
        <w:rPr>
          <w:lang w:val="vi-VN"/>
        </w:rPr>
      </w:pPr>
      <w:r>
        <w:t xml:space="preserve">- </w:t>
      </w:r>
      <w:r w:rsidR="00437C65" w:rsidRPr="00B75FF5">
        <w:rPr>
          <w:lang w:val="vi-VN"/>
        </w:rPr>
        <w:t>Quản lý hoạt động dạy học, giáo dục: Quản lý thực hiện chương trình dạy học, giáo dục theo qui định; quản lý việc soạn bài của GV, quản lý việc dạy học trên lớp, quản lý việc kiểm tra đánh giá kết quả học tập của HS, quản lý dạy thêm học thêm, công tác ngoại khóa học tập, phối hợp quản lý các hoạt động giáo dục ngoài giờ lên lớp, quản lý hồ sơ chuyên môn…</w:t>
      </w:r>
    </w:p>
    <w:p w14:paraId="6B765585" w14:textId="678C6724" w:rsidR="00437C65" w:rsidRPr="00D9580E" w:rsidRDefault="0005301F" w:rsidP="0005301F">
      <w:pPr>
        <w:rPr>
          <w:lang w:val="vi-VN"/>
        </w:rPr>
      </w:pPr>
      <w:r>
        <w:t xml:space="preserve">- </w:t>
      </w:r>
      <w:r w:rsidR="00437C65" w:rsidRPr="00B75FF5">
        <w:rPr>
          <w:lang w:val="vi-VN"/>
        </w:rPr>
        <w:t>Xây dựng và phát triển đội ngũ: Phân công giảng dạy, chủ nhiệm lớp, tổ chức bồi dưỡng chuyên môn, nghiệp vụ cho GV: bồi dưỡng thường xuyên theo chu kì, bồi dưỡng theo chuyên đề, bồi dưỡng qua thăm lớp, dự giờ, qua hội giảng, qua tổ chức giao lưu, qua tự học; tham gia kiểm tra đánh giá xếp loại GV hàng năm theo qu</w:t>
      </w:r>
      <w:r w:rsidR="00437C65" w:rsidRPr="00775D2F">
        <w:rPr>
          <w:lang w:val="vi-VN"/>
        </w:rPr>
        <w:t>y</w:t>
      </w:r>
      <w:r w:rsidR="00437C65" w:rsidRPr="00B75FF5">
        <w:rPr>
          <w:lang w:val="vi-VN"/>
        </w:rPr>
        <w:t xml:space="preserve"> định, tham mưu trong thực</w:t>
      </w:r>
      <w:r w:rsidR="00437C65">
        <w:rPr>
          <w:lang w:val="vi-VN"/>
        </w:rPr>
        <w:t xml:space="preserve"> hiện chế độ chính sách cho GV…</w:t>
      </w:r>
    </w:p>
    <w:p w14:paraId="35BBACFA" w14:textId="29F316C5" w:rsidR="00437C65" w:rsidRPr="00D97E07" w:rsidRDefault="0005301F" w:rsidP="0005301F">
      <w:pPr>
        <w:rPr>
          <w:lang w:val="vi-VN"/>
        </w:rPr>
      </w:pPr>
      <w:r>
        <w:t xml:space="preserve">- </w:t>
      </w:r>
      <w:r w:rsidR="00437C65" w:rsidRPr="00B75FF5">
        <w:rPr>
          <w:lang w:val="vi-VN"/>
        </w:rPr>
        <w:t xml:space="preserve">Thực hiện công tác tham mưu, phối hợp các hoạt đông: Tham mưu với bán giám hiệu trong tổ chức thực hiện các hoạt động dạy học </w:t>
      </w:r>
      <w:r w:rsidR="00437C65" w:rsidRPr="00D97E07">
        <w:rPr>
          <w:lang w:val="vi-VN"/>
        </w:rPr>
        <w:t xml:space="preserve">và </w:t>
      </w:r>
      <w:r w:rsidR="00437C65" w:rsidRPr="00B75FF5">
        <w:rPr>
          <w:lang w:val="vi-VN"/>
        </w:rPr>
        <w:t xml:space="preserve">giáo dục; phối hợp với các tổ chuyên môn khác, với GV chủ nhiệm, với </w:t>
      </w:r>
      <w:r w:rsidR="00437C65" w:rsidRPr="00D97E07">
        <w:rPr>
          <w:lang w:val="vi-VN"/>
        </w:rPr>
        <w:t xml:space="preserve">các </w:t>
      </w:r>
      <w:r w:rsidR="00437C65" w:rsidRPr="00B75FF5">
        <w:rPr>
          <w:lang w:val="vi-VN"/>
        </w:rPr>
        <w:t>đoàn thể, với CMHS và cộng đồng… trong giáo dục HS và huy động nguồn lực phát triển nhà trường</w:t>
      </w:r>
      <w:r w:rsidR="00437C65" w:rsidRPr="00D97E07">
        <w:rPr>
          <w:lang w:val="vi-VN"/>
        </w:rPr>
        <w:t>.</w:t>
      </w:r>
    </w:p>
    <w:p w14:paraId="7BE7CE9B" w14:textId="1B6FB029" w:rsidR="00437C65" w:rsidRPr="00B75FF5" w:rsidRDefault="0005301F" w:rsidP="0005301F">
      <w:pPr>
        <w:rPr>
          <w:lang w:val="vi-VN"/>
        </w:rPr>
      </w:pPr>
      <w:r>
        <w:t xml:space="preserve">- </w:t>
      </w:r>
      <w:r w:rsidR="00437C65" w:rsidRPr="00B75FF5">
        <w:rPr>
          <w:lang w:val="vi-VN"/>
        </w:rPr>
        <w:t>Quản lý cơ sở vật chất tài sản của tổ chuyên môn…</w:t>
      </w:r>
    </w:p>
    <w:p w14:paraId="732AC3B8" w14:textId="145517B3" w:rsidR="00437C65" w:rsidRPr="007B6676" w:rsidRDefault="00437C65" w:rsidP="00145A10">
      <w:pPr>
        <w:pStyle w:val="BodyText"/>
        <w:numPr>
          <w:ilvl w:val="2"/>
          <w:numId w:val="5"/>
        </w:numPr>
        <w:rPr>
          <w:lang w:val="vi-VN"/>
        </w:rPr>
      </w:pPr>
      <w:r w:rsidRPr="007B6676">
        <w:rPr>
          <w:b/>
          <w:bCs/>
          <w:lang w:val="vi-VN"/>
        </w:rPr>
        <w:t xml:space="preserve">Sinh hoạt tổ chuyên môn </w:t>
      </w:r>
    </w:p>
    <w:p w14:paraId="4AA3682C" w14:textId="58E6090C" w:rsidR="00437C65" w:rsidRPr="007B6676" w:rsidRDefault="00437C65" w:rsidP="00F37E23">
      <w:pPr>
        <w:rPr>
          <w:lang w:val="vi-VN"/>
        </w:rPr>
      </w:pPr>
      <w:r w:rsidRPr="007B6676">
        <w:rPr>
          <w:lang w:val="vi-VN"/>
        </w:rPr>
        <w:t xml:space="preserve">Sinh hoạt tổ chuyên môn là một hoạt động chuyên môn không thể thiếu trong hoạt động của nhà trường; là dịp để trao đổi chuyên môn góp phần nâng cao chất lượng dạy học. Thông qua sinh hoạt tổ chuyên môn sẽ xuất </w:t>
      </w:r>
      <w:r w:rsidRPr="007B6676">
        <w:rPr>
          <w:lang w:val="vi-VN"/>
        </w:rPr>
        <w:lastRenderedPageBreak/>
        <w:t>hiện nhiều ý tưởng. Do vậy, tổ trưởng cần tạo điều kiện để giáo viên nói lên ý tưởng, kinh nghiệm của mình. Nội dung sinh hoạt tổ chuyên môn cần đa dạng, phong phú, có thay đổi và phải có chuẩn bị trước về nội dung và cách thức tổ chức thực hiện.</w:t>
      </w:r>
    </w:p>
    <w:p w14:paraId="79E04343" w14:textId="6D4D4411" w:rsidR="00437C65" w:rsidRPr="007B6676" w:rsidRDefault="00437C65" w:rsidP="00F37E23">
      <w:pPr>
        <w:rPr>
          <w:lang w:val="vi-VN"/>
        </w:rPr>
      </w:pPr>
      <w:r w:rsidRPr="007B6676">
        <w:rPr>
          <w:lang w:val="vi-VN"/>
        </w:rPr>
        <w:t xml:space="preserve">Việc sinh hoạt tổ chuyên môn thực hiện theo định kì quy định trong Điều lệ trường </w:t>
      </w:r>
      <w:r w:rsidRPr="00E31523">
        <w:rPr>
          <w:lang w:val="vi-VN"/>
        </w:rPr>
        <w:t>trung học</w:t>
      </w:r>
      <w:r w:rsidRPr="007B6676">
        <w:rPr>
          <w:lang w:val="vi-VN"/>
        </w:rPr>
        <w:t xml:space="preserve"> (2 tuần/lần. Thời gian do Hiệu trưởng quy định và tuỳ yêu cầu về tính chất, nội dung công việc);</w:t>
      </w:r>
    </w:p>
    <w:p w14:paraId="0E504F06" w14:textId="270B1A90" w:rsidR="00437C65" w:rsidRDefault="00437C65" w:rsidP="00F37E23">
      <w:pPr>
        <w:rPr>
          <w:szCs w:val="28"/>
        </w:rPr>
      </w:pPr>
      <w:r w:rsidRPr="007B6676">
        <w:rPr>
          <w:lang w:val="vi-VN"/>
        </w:rPr>
        <w:t>Nội dung sinh hoạt tổ chuyên môn thực hiện theo nhiệm vụ quy định (tránh việc sinh hoạt chỉ để giải quyết sự vụ, hoặc mang tính hành chính);</w:t>
      </w:r>
    </w:p>
    <w:p w14:paraId="66605A89" w14:textId="260E031D" w:rsidR="005B5D13" w:rsidRPr="00E81A3C" w:rsidRDefault="00E81A3C" w:rsidP="00E81A3C">
      <w:pPr>
        <w:pStyle w:val="ListParagraph"/>
        <w:numPr>
          <w:ilvl w:val="1"/>
          <w:numId w:val="5"/>
        </w:numPr>
        <w:rPr>
          <w:b/>
        </w:rPr>
      </w:pPr>
      <w:r>
        <w:rPr>
          <w:b/>
        </w:rPr>
        <w:t>T</w:t>
      </w:r>
      <w:r w:rsidR="005B5D13" w:rsidRPr="00E81A3C">
        <w:rPr>
          <w:b/>
        </w:rPr>
        <w:t>riển khai xây dựng khung năng lực giảng viên đáp ứng yêu cầu mới.</w:t>
      </w:r>
    </w:p>
    <w:p w14:paraId="197E29F1" w14:textId="77777777" w:rsidR="005B5D13" w:rsidRPr="005B5D13" w:rsidRDefault="005B5D13" w:rsidP="00E81A3C">
      <w:r w:rsidRPr="005B5D13">
        <w:t>Đây là cơ sở cho việc xây dựng, hoàn thiện chuẩn nghề nghiệp giảng viên, là biện pháp quản lý chất lượng giáo dục hiện đại; là cơ sở để giảng viên tự đánh giá phẩm chất, năng lực của bản thân; là thông số cho việc kiểm tra, đánh giá chất lượng; tạo căn cứ, cơ sở để xây dựng, phát triển chương trình đào tạo, bồi dưỡng và chế độ, chính sách đãi ngộ đối với giảng viên.</w:t>
      </w:r>
    </w:p>
    <w:p w14:paraId="181BB2CF" w14:textId="6EC8A961" w:rsidR="005B5D13" w:rsidRPr="005B5D13" w:rsidRDefault="005B5D13" w:rsidP="00E81A3C">
      <w:r w:rsidRPr="005B5D13">
        <w:t xml:space="preserve">Khung năng lực của giảng viên </w:t>
      </w:r>
      <w:r w:rsidR="00E81A3C">
        <w:t>của Khoa</w:t>
      </w:r>
      <w:r w:rsidRPr="005B5D13">
        <w:t xml:space="preserve"> trong bối cảnh hội nhập quốc tế </w:t>
      </w:r>
      <w:r w:rsidR="00E81A3C">
        <w:t xml:space="preserve">nên gồm </w:t>
      </w:r>
      <w:r w:rsidRPr="005B5D13">
        <w:t xml:space="preserve">7 tiêu chuẩn: phẩm chất chính trị (chấp hành chủ trương, đường lối của Đảng và pháp luật của Nhà nước, trong đó có đường lối hội nhập; giữ vững bản lĩnh chính trị...); đạo đức nghề nghiệp, lối sống (yêu nghề, giữ gìn uy tín, phẩm chất, danh dự của nhà giáo; tôn trọng kỷ luật...); kiến thức, năng lực chuyên môn (kiến thức chuyên ngành sâu rộng, hiểu biết đa văn hóa, ngoại ngữ và tin học không ngừng nâng cao...); năng lực sư phạm (xây dựng kế hoạch giảng dạy, chương trình môn học; phương pháp hiện đại, ứng dụng công nghệ thông tin...); nghiên cứu khoa học (NCKH) (tham gia nghiên cứu khoa học trong các đề tài nghiên cứu khoa học các cấp, các hội thảo, viết sách...); hoạt động thực tiễn, hoạt động chính trị - xã hội (tham gia nghiên cứu thực tiễn, đúc rút kinh nghiệm, thực tế cơ sở và biệt phái có thời </w:t>
      </w:r>
      <w:r w:rsidRPr="005B5D13">
        <w:lastRenderedPageBreak/>
        <w:t>hạn...); phát triển nghề nghiệp, phát triển bản thân (có mục tiêu phát triển nghề nghiệp, tự đánh giá bản thân, tự học tập...). </w:t>
      </w:r>
    </w:p>
    <w:p w14:paraId="79A761C6" w14:textId="68250E20" w:rsidR="005B5D13" w:rsidRPr="005B5D13" w:rsidRDefault="005B5D13" w:rsidP="00E81A3C">
      <w:r w:rsidRPr="005B5D13">
        <w:t xml:space="preserve">Trên cơ sở hệ tiêu chuẩn phù hợp đó, nhà quản lý có kế hoạch phổ biến, giới thiệu bộ khung năng lực tới ĐNGV </w:t>
      </w:r>
      <w:r w:rsidR="00E81A3C">
        <w:t>trong toàn Khoa</w:t>
      </w:r>
      <w:r w:rsidRPr="005B5D13">
        <w:t>. Đồng thời, sử dụng bộ khung năng lực làm căn cứ tiêu chuẩn trong các công tác quy hoạch, lập kế hoạch tuyển dụng, đào tạo, bồi dưỡng, phát triển các điều kiện phục vụ, tạo lập cơ chế, chính sách đãi ngộ, kiểm tra, đánh giá giảng viên trong công tác quản lý, phát triển ĐNGV Học viện.</w:t>
      </w:r>
    </w:p>
    <w:p w14:paraId="255EDA13" w14:textId="28942580" w:rsidR="005B5D13" w:rsidRPr="00E81A3C" w:rsidRDefault="00E81A3C" w:rsidP="00E81A3C">
      <w:pPr>
        <w:pStyle w:val="ListParagraph"/>
        <w:numPr>
          <w:ilvl w:val="1"/>
          <w:numId w:val="5"/>
        </w:numPr>
        <w:rPr>
          <w:b/>
        </w:rPr>
      </w:pPr>
      <w:r w:rsidRPr="00E81A3C">
        <w:rPr>
          <w:b/>
        </w:rPr>
        <w:t>N</w:t>
      </w:r>
      <w:r w:rsidR="005B5D13" w:rsidRPr="00E81A3C">
        <w:rPr>
          <w:b/>
        </w:rPr>
        <w:t xml:space="preserve">âng cao chất lượng quy hoạch, tuyển dụng </w:t>
      </w:r>
      <w:r>
        <w:rPr>
          <w:b/>
        </w:rPr>
        <w:t>giảng viên</w:t>
      </w:r>
    </w:p>
    <w:p w14:paraId="448C8E8C" w14:textId="60523A92" w:rsidR="005B5D13" w:rsidRPr="005B5D13" w:rsidRDefault="005B5D13" w:rsidP="00E81A3C">
      <w:r w:rsidRPr="005B5D13">
        <w:t xml:space="preserve">Công tác tuyển dụng, tuyển chọn giảng viên đã chú trọng thu hút giảng viên giỏi từ các cơ sở đào tạo khác, tạo nguồn tuyển dụng sinh viên tốt nghiệp xuất sắc từ các trường đại học trong và ngoài nước; đề ra tiêu chí tuyển dụng giảng viên có khả năng hội nhập quốc tế (có khả năng ngoại ngữ, ứng dụng công nghệ thông tin), tuyển chọn công khai minh bạch theo quy trình tuyển dụng hợp lý, khoa học, có tính cạnh tranh lành mạnh... Khi tuyển chọn giảng viên, tiêu chí khả năng hội nhập quốc tế là một trong những ưu tiên hàng </w:t>
      </w:r>
      <w:r w:rsidR="00E81A3C">
        <w:t>của Khoa</w:t>
      </w:r>
      <w:r w:rsidRPr="005B5D13">
        <w:t>, với chính sách thu hút giảng viên giỏi, ưu tiên những người đã từng được đào tạo ở nước ngoài. Song cho đến nay vẫn chưa đáp ứng được yêu cầu thực tế.</w:t>
      </w:r>
    </w:p>
    <w:p w14:paraId="5F456082" w14:textId="0B6B1474" w:rsidR="005B5D13" w:rsidRPr="005B5D13" w:rsidRDefault="005B5D13" w:rsidP="00E81A3C">
      <w:r w:rsidRPr="005B5D13">
        <w:t xml:space="preserve">Do đó, công tác này cần tiến hành bài bản hơn, nhằm bảo đảm phát triển cả về số lượng, cơ cấu hợp lý, chất lượng được củng cố và nâng cao. Về số lượng, phải bảo đảm cân đối, đầy đủ số lượng giảng viên ở các chuyên ngành, bộ môn theo quy định tỷ lệ học viên và giảng viên, theo đặc thù của chuyên ngành đào tạo, theo quy mô, loại hình đào tạo của </w:t>
      </w:r>
      <w:r w:rsidR="00E81A3C">
        <w:t>Khoa</w:t>
      </w:r>
      <w:r w:rsidRPr="005B5D13">
        <w:t xml:space="preserve">. Về chất lượng: tiến tới tất cả giảng viên đều đạt và vượt chuẩn, đạt yêu cầu theo khung năng lực giảng viên; tăng số lượng giảng viên chính, giảng viên có nhiều kinh nghiệm trong giảng dạy chuyên môn cũng như trong NCKH. Về </w:t>
      </w:r>
      <w:r w:rsidRPr="005B5D13">
        <w:lastRenderedPageBreak/>
        <w:t>cơ cấu, bảo đảm cân đối về độ tuổi, giới tính, trình độ, chuyên ngành giảng dạy, chuyên ngành đào tạo.</w:t>
      </w:r>
    </w:p>
    <w:p w14:paraId="0394384B" w14:textId="51F7796B" w:rsidR="005B5D13" w:rsidRPr="005B5D13" w:rsidRDefault="005B5D13" w:rsidP="00E81A3C">
      <w:r w:rsidRPr="005B5D13">
        <w:t xml:space="preserve">Việc lập quy hoạch, kế hoạch phát triển ĐNGV còn giúp lãnh đạo </w:t>
      </w:r>
      <w:r w:rsidR="00E81A3C">
        <w:t>Khoa</w:t>
      </w:r>
      <w:r w:rsidRPr="005B5D13">
        <w:t xml:space="preserve"> thực hiện tốt chức năng quản lý nguồn nhân lực trong </w:t>
      </w:r>
      <w:r w:rsidR="00E81A3C">
        <w:t>Khoa</w:t>
      </w:r>
      <w:r w:rsidRPr="005B5D13">
        <w:t xml:space="preserve"> và tuyển dụng được cán bộ chất lượng cao. Đồng thời, tạo sự phát triển đồng bộ, có tính kế thừa giữa các thế hệ giảng viên, khắc phục tình trạng thừa hoặc thiếu cục bộ, bảo đảm thực hiện tốt các nhiệm vụ của ĐNGV trong bối cảnh mới.</w:t>
      </w:r>
    </w:p>
    <w:p w14:paraId="68403949" w14:textId="15ACC918" w:rsidR="005B5D13" w:rsidRPr="005B5D13" w:rsidRDefault="005B5D13" w:rsidP="00E81A3C">
      <w:r w:rsidRPr="005B5D13">
        <w:t xml:space="preserve">Công tác quy hoạch ĐNGV cần được tiến hành bắt đầu từ việc dự báo, xác định quy mô, ngành đào tạo, cơ cấu nguồn nhân lực, phân tích hiện trạng đội ngũ. Từ đó, xác định nhu cầu cần bổ sung, chuyển đổi và tiến hành các biện pháp nâng cao chất lượng. Căn cứ vào mục tiêu, nhiệm vụ của </w:t>
      </w:r>
      <w:r w:rsidR="00E81A3C">
        <w:t>Khoa</w:t>
      </w:r>
      <w:r w:rsidRPr="005B5D13">
        <w:t xml:space="preserve"> để lập quy hoạch ĐNGV. Bên cạnh đó, cần cụ thể hóa một số chính sách nhằm thu hút nhân tài và có chính sách ưu đãi vật chất nhằm khuyến khích, động viên ĐNGV học tập, nâng cao trình độ chuyên môn, nghiệp vụ. Quá trình lập quy hoạch cũng như trong tổ chức thực hiện kế hoạch phát triển ĐNGV phải luôn có sự chỉ đạo sát sao, kịp thời của Đảng ủy, Ban Giám đốc đồng thời bảo đảm dân chủ trong công tác cán bộ, thường xuyên tiến hành đánh giá, lựa chọn, bố trí đi đôi với đào tạo, bồi dưỡng.</w:t>
      </w:r>
    </w:p>
    <w:p w14:paraId="02E28D86" w14:textId="7C72AEAE" w:rsidR="005B5D13" w:rsidRPr="00E81A3C" w:rsidRDefault="00475EA4" w:rsidP="00E81A3C">
      <w:pPr>
        <w:pStyle w:val="ListParagraph"/>
        <w:numPr>
          <w:ilvl w:val="1"/>
          <w:numId w:val="5"/>
        </w:numPr>
        <w:rPr>
          <w:b/>
        </w:rPr>
      </w:pPr>
      <w:r>
        <w:rPr>
          <w:b/>
        </w:rPr>
        <w:t>T</w:t>
      </w:r>
      <w:r w:rsidR="005B5D13" w:rsidRPr="00E81A3C">
        <w:rPr>
          <w:b/>
        </w:rPr>
        <w:t>ổ chức đào tạo, bồi dưỡng, chuẩn hóa đội ngũ giảng viên gắn với nâng cao năng lực hội nhập quốc tế</w:t>
      </w:r>
    </w:p>
    <w:p w14:paraId="485C05A7" w14:textId="77777777" w:rsidR="005B5D13" w:rsidRPr="005B5D13" w:rsidRDefault="005B5D13" w:rsidP="00E81A3C">
      <w:r w:rsidRPr="005B5D13">
        <w:t xml:space="preserve">Việc đào tạo, bồi dưỡng phải gắn với quy hoạch và sử dụng giảng viên. Thực hiện đào tạo, bồi dưỡng theo quy hoạch, có địa chỉ, theo chức năng, nghiệp vụ; gắn đào tạo, bồi dưỡng với luân chuyển giảng viên. Tăng cường quản lý ĐNGV dự nguồn, đang trong thời kỳ được đào tạo, bồi dưỡng và bố trí sử dụng sau đào tạo, bồi dưỡng. Cần có quy định cụ thể về chế độ tự học, tự bồi dưỡng, quy định chế độ thời gian đi học tập, bồi dưỡng trong quá trình công tác. Cơ quan quản lý cán bộ và cấp uỷ, hàng năm cần có sơ kết, tổng kết, đánh giá ĐNGV để có kế hoạch đào tạo, bồi dưỡng tiếp theo. Thực </w:t>
      </w:r>
      <w:r w:rsidRPr="005B5D13">
        <w:lastRenderedPageBreak/>
        <w:t>hiện tiêu chuẩn hóa giảng viên theo chuẩn khung năng lực. Lấy tiêu chuẩn hiệu quả làm căn cứ chủ yếu.</w:t>
      </w:r>
    </w:p>
    <w:p w14:paraId="0D51A573" w14:textId="77777777" w:rsidR="005B5D13" w:rsidRPr="005B5D13" w:rsidRDefault="005B5D13" w:rsidP="00E81A3C">
      <w:r w:rsidRPr="005B5D13">
        <w:t>Bên cạnh đó, cần phát huy vai trò chủ động tích cực của giảng viên. Quá trình đào tạo, bồi dưỡng dành cho giảng viên sẽ mang tính hình thức và không hiệu quả nếu không xuất phát từ chính nhu cầu học tập của bản thân người giảng viên. Giảng viên cần nhận thức đúng đắn vai trò của học và tự học. Có được sự kết hợp và cân bằng giữa hai cách học trên, giảng viên mới hình thành được thái độ chủ động, tích cực trong thiết kế các phương pháp học tập cụ thể.</w:t>
      </w:r>
    </w:p>
    <w:p w14:paraId="1044E5BA" w14:textId="77777777" w:rsidR="005B5D13" w:rsidRPr="005B5D13" w:rsidRDefault="005B5D13" w:rsidP="00E81A3C">
      <w:r w:rsidRPr="005B5D13">
        <w:t>Nâng cao hiệu quả hoạt động nghiên cứu khoa học của đội ngũ giảng viên, gắn NCKH với đổi mới nội dung, phương pháp giảng dạy; xây dựng nhóm nghiên cứu nhằm tăng cường trao đổi học thuật, sáng kiến, kinh nghiệm trong NCKH; tổ chức và khuyến khích ĐNGVtham gia hội nghị, hội thảo khoa học trong và ngoài nước nhằm trao đổi kinh nghiệm giảng dạy và NCKH đểxây dựng môi trường NCKH đa dạng, rộng khắp.</w:t>
      </w:r>
    </w:p>
    <w:p w14:paraId="3E2DC5D8" w14:textId="21BBEA7B" w:rsidR="005B5D13" w:rsidRPr="005B5D13" w:rsidRDefault="005B5D13" w:rsidP="00E81A3C">
      <w:r w:rsidRPr="005B5D13">
        <w:t xml:space="preserve">Muốn vậy, cần sử dụng nhiều biện pháp để khuyến khích và khơi dậy niềm đam mê NCKH của ĐNGV, tạo lập môi trường nghiên cứu cho giảng viên đóng góp những kinh nghiệm, kỹ năng và tri thức vào việc thực hiện nhiệm vụ NCKH, góp phần nâng cao chất lượng đào tạo. Tăng cường tuyên truyền, phổ biến chiến lược khoa học, các chủ trương chính sách của Đảng và Nhà nước về khoa học - công nghệ, quán triệt các quy định về hoạt động NCKH cũng như các quy định, quy chế khác liên quan để ĐNGV có định hướng, ý thức trách nhiệm thực hiện nhiệm vụ NCKH bên cạnh nhiệm vụ giảng dạy. Thông tin đầy đủ về các chủ trương, chính sách NCKH. Xác định hoạt động NCKH có vị trí quan trọng, có liên quan trực tiếp đến chất lượng giảng dạy, đào tạo của </w:t>
      </w:r>
      <w:r w:rsidR="00E81A3C">
        <w:t>Khoa</w:t>
      </w:r>
      <w:r w:rsidRPr="005B5D13">
        <w:t xml:space="preserve">. Hình thành các giải thưởng khoa học với quy mô khác nhau để thu hút cũng như tạo nên một môi trường khoa học năng động. Có cơ chế khuyến khích giảng viên tham gia NCKH thông qua khen </w:t>
      </w:r>
      <w:r w:rsidRPr="005B5D13">
        <w:lastRenderedPageBreak/>
        <w:t xml:space="preserve">thưởng về vật chất và tinh thần để tôn vinh những cá nhân có thành tích xuất sắc trong hoạt động NCKH, có kết quả nghiên cứu nổi bật hay công bố bài báo khoa học trên tạp chí quốc tế... Cơ chế khen thưởng cần rõ ràng, theo định mức để tạo ra tính hấp dẫn, góp phần tạo hứng thú, say mê NCKH của giảng viên. Đồng thời, tạo ra sự cạnh tranh lành mạnh, thúc đẩy hoạt động NCKH trong </w:t>
      </w:r>
      <w:r w:rsidR="00E81A3C">
        <w:t>Khoa</w:t>
      </w:r>
      <w:r w:rsidRPr="005B5D13">
        <w:t>. Dành kinh phí hợp lý cho các đơn vị tổ chức hội nghị, hội thảo. Khuyến khích tổ chức hội nghị, hội thảo, tọa đàm, sinh hoạt chuyên môn tại các viện, khoa, bộ môn, để tạo ra môi trường hoạt động học thuật sôi nổi.</w:t>
      </w:r>
    </w:p>
    <w:p w14:paraId="7D0BCEED" w14:textId="77777777" w:rsidR="005B5D13" w:rsidRPr="005B5D13" w:rsidRDefault="005B5D13" w:rsidP="00E81A3C">
      <w:r w:rsidRPr="005B5D13">
        <w:t> Mặt khác, cần ban hành quy định về chỉ tiêu định mức số bài khoa học được xã hội hóa, số đề tài nghiên cứu khoa học hàng năm đối với cán bộ giảng dạy theo học hàm, học vị. Tất cả các cán bộ khoa học, giảng viên có nhiệm vụ bắt buộc tham gia hoạt động khoa học dưới nhiều hình thức, ít nhất là 30% định mức thời gian làm việc. Tạo điều kiện để các chủ nhiệm đề tài công bố kết quả nghiên cứu, khơi dậy đam mê khoa học của giảng viên. Thông báo rộng rãi thông tin về đề xuất, tuyển chọn đề tài, dự án từ nhiều nguồn để cán bộ tham gia gửi hồ sơ.</w:t>
      </w:r>
    </w:p>
    <w:p w14:paraId="490E43AC" w14:textId="06802A1D" w:rsidR="005B5D13" w:rsidRPr="00397BFB" w:rsidRDefault="00397BFB" w:rsidP="00397BFB">
      <w:pPr>
        <w:pStyle w:val="ListParagraph"/>
        <w:numPr>
          <w:ilvl w:val="1"/>
          <w:numId w:val="5"/>
        </w:numPr>
        <w:rPr>
          <w:b/>
        </w:rPr>
      </w:pPr>
      <w:r>
        <w:rPr>
          <w:b/>
        </w:rPr>
        <w:t>T</w:t>
      </w:r>
      <w:r w:rsidR="005B5D13" w:rsidRPr="00397BFB">
        <w:rPr>
          <w:b/>
        </w:rPr>
        <w:t>ăng cường hợp tác quốc tế</w:t>
      </w:r>
    </w:p>
    <w:p w14:paraId="4346F4C7" w14:textId="679A9270" w:rsidR="005B5D13" w:rsidRPr="005B5D13" w:rsidRDefault="005B5D13" w:rsidP="00E81A3C">
      <w:r w:rsidRPr="005B5D13">
        <w:t xml:space="preserve">Trong xu thế toàn cầu hoá trên mọi lĩnh vực của đời sống kinh tế - xã hội trong đó có lĩnh vực khoa học, giáo dục, mở rộng hợp tác quốc tế là một trong những biện pháp quan trọng để nâng cao chất lượng giáo dục, đào tạo. Thông qua hoạt động hợp tác quốc tế, ĐNGV cập nhật kiến thức, kỹ năng mới trong nghiên cứu, giảng dạy; đổi mới cơ sở vật chất kỹ thuật thông qua các dự án hợp tác, tiết kiệm được kinh phí đào tạo, nghiên cứu. Việc mở rộng quan hệ hợp tác với những nước có trình độ đào tạo tiên tiến trên thế giới sẽ giúp </w:t>
      </w:r>
      <w:r w:rsidR="00E81A3C">
        <w:t>Khoa</w:t>
      </w:r>
      <w:r w:rsidRPr="005B5D13">
        <w:t xml:space="preserve"> nâng cao chất lượng và uy tín trên bình diện khu vực và quốc tế.</w:t>
      </w:r>
    </w:p>
    <w:p w14:paraId="14294139" w14:textId="7807242A" w:rsidR="005B5D13" w:rsidRPr="005B5D13" w:rsidRDefault="005B5D13" w:rsidP="00E81A3C">
      <w:r w:rsidRPr="005B5D13">
        <w:t xml:space="preserve">Tiếp tục củng cố, thắt chặt mối quan hệ hợp tác với các trường đại học, viện nghiên cứu ở các quốc gia và tổ chức quốc tế; điều phối tốt các dự án hỗ trợ </w:t>
      </w:r>
      <w:r w:rsidR="00E81A3C">
        <w:t>Khoa</w:t>
      </w:r>
      <w:r w:rsidRPr="005B5D13">
        <w:t xml:space="preserve"> và xây dựng mới các dự án quốc tế hỗ trợ; phối hợp với nước </w:t>
      </w:r>
      <w:r w:rsidRPr="005B5D13">
        <w:lastRenderedPageBreak/>
        <w:t xml:space="preserve">ngoài để đào tạo, bồi dưỡng các chuyên đề về hành chính và các chuyên đề về quản lý cho cán bộ lãnh đạo, quản lý và giảng viên của </w:t>
      </w:r>
      <w:r w:rsidR="00E81A3C">
        <w:t>Khoa</w:t>
      </w:r>
      <w:r w:rsidRPr="005B5D13">
        <w:t xml:space="preserve">. Tăng cường các đoàn đi nghiên cứu thực tế, trao đổi kinh nghiệm, giao lưu học thuật với các cơ sở đào tạo, đại học ở các nước có nhiều thành tựu và kinh nghiệm trong phát triển kinh tế, khoa học kỹ thuật, công nghệ và xây dựng nền chính trị ổn định, xây dựng đất nước thịnh vượng, phồn vinh. Tăng cường trao đổi các đoàn đi nghiên cứu thực tế, trao đổi kinh nghiệm, giao lưu học thuật ở các cơ sở đào tạo, bồi dưỡng khoa học chính trị ở các nước có hoàn cảnh, bối cảnh tương đồng Việt Nam trong chuyển đổi mô hình kinh tế nhưng đạt được tốc độ tăng trưởng mạnh và nhiều thành tựu CNH, HĐH đất nước. Mời chuyên gia khoa học, học giả quốc tế trong một số lĩnh vực khoa học liên quan đến chuyên môn của giảng viên </w:t>
      </w:r>
      <w:r w:rsidR="00E81A3C">
        <w:t>Khoa</w:t>
      </w:r>
      <w:r w:rsidRPr="005B5D13">
        <w:t xml:space="preserve"> đến tập huấn, giảng chuyên đề hoặc bồi dưỡng về đổi mới chương trình, tài liệu dạy - học, phương pháp dạy - học tích cực, nâng cao trình độ ngoại ngữ cho giảng viên. Thiết lập các dự án hợp tác nghiên cứu giữa giảng viên </w:t>
      </w:r>
      <w:r w:rsidR="00E81A3C">
        <w:t>Khoa</w:t>
      </w:r>
      <w:r w:rsidRPr="005B5D13">
        <w:t xml:space="preserve"> với các nước trong một số lĩnh vực khoa học phù hợp. Khuyến khích, tạo cơ chế, động lực cho giảng viên nghiên cứu khoa học và công bố các công trình NCKH trên các tạp chí quốc tế.</w:t>
      </w:r>
    </w:p>
    <w:p w14:paraId="0DB7F3C3" w14:textId="10892932" w:rsidR="005B5D13" w:rsidRPr="00397BFB" w:rsidRDefault="00397BFB" w:rsidP="00397BFB">
      <w:pPr>
        <w:pStyle w:val="ListParagraph"/>
        <w:numPr>
          <w:ilvl w:val="1"/>
          <w:numId w:val="5"/>
        </w:numPr>
        <w:rPr>
          <w:b/>
        </w:rPr>
      </w:pPr>
      <w:r>
        <w:rPr>
          <w:b/>
        </w:rPr>
        <w:t>N</w:t>
      </w:r>
      <w:r w:rsidR="005B5D13" w:rsidRPr="00397BFB">
        <w:rPr>
          <w:b/>
        </w:rPr>
        <w:t>âng cao ý thức phát triển nghề nghiệp, phát triển bản thân của chính đội ngũ giảng viên</w:t>
      </w:r>
    </w:p>
    <w:p w14:paraId="650F4153" w14:textId="77777777" w:rsidR="005B5D13" w:rsidRPr="005B5D13" w:rsidRDefault="005B5D13" w:rsidP="00E81A3C">
      <w:r w:rsidRPr="005B5D13">
        <w:t>Đây là biện pháp quan trọng hơn cả bởi thuộc về chủ quan ĐNGV. Chỉ khi bản thân ĐNGV có ý thức phát triển nghề nghiệp, hoàn thiện nhân cách và xác định được mục tiêu trong công việc thì lúc đó các biện pháp khác mới phát huy được hiệu quả, quá trình nâng cao chất lượng của chính họ mới đạt mục tiêu như mong muốn.</w:t>
      </w:r>
    </w:p>
    <w:p w14:paraId="154A03EB" w14:textId="77777777" w:rsidR="005B5D13" w:rsidRPr="005B5D13" w:rsidRDefault="005B5D13" w:rsidP="00E81A3C">
      <w:r w:rsidRPr="005B5D13">
        <w:t xml:space="preserve">Ý thức phát triển nghề nghiệp không chỉ dừng lại ở việc trau dồi chuyên môn, nghiệp vụ, năng lực nghề nghiệp mà cần mở rộng cả ở việc lập kế hoạch tự học tập, học tập suốt đời, chủ động trong công tác nghiên cứu khoa học. Bên cạnh đó, ĐNGV cần chủ động tham gia học tập, trau dồi, bồi </w:t>
      </w:r>
      <w:r w:rsidRPr="005B5D13">
        <w:lastRenderedPageBreak/>
        <w:t>dưỡng các kỹ năng mềm: công nghệ thông tin, ngoại ngữ, làm việc nhóm... Đặc biệt, trong bối cảnh hội nhập sâu rộng như ngày nay, ngoại ngữ và tin học có vai trò quan trọng trong việc nâng cao chất lượng giảng dạy và học tập, nghiên cứu. Giảng viên cần nâng cao trình độ ngoại ngữ để có thể tiếp cận với các nguồn tài liệu phong phú trên thế giới, tự học tập và nghiên cứu. Bên cạnh đó, ngoại ngữ và tin học cũng giúp họ có cơ hội và khả năng tham gia nhiều loại hình đào tạo, trong đó có e-training, e-learning (đào tạo - học tập trực tuyến, tích hợp phương tiện truyền thông, năng động, sáng tạo).</w:t>
      </w:r>
    </w:p>
    <w:p w14:paraId="5384FE06" w14:textId="77777777" w:rsidR="005B5D13" w:rsidRPr="005B5D13" w:rsidRDefault="005B5D13" w:rsidP="00E81A3C">
      <w:r w:rsidRPr="005B5D13">
        <w:t>Thời đại công nghệ thông tin, tri thức không biên giới như ngày nay mang lại nhiều cơ hội nhưng cũng nhiều thách thức. Người giảng viên tại một khu vực địa lý này có thể phổ biến bài giảng, tri thức của mình đến nhiều người học trên nhiều vùng lãnh thổ và cung cấp cùng một lúc nhiều thông tin thực tiễn cũng như khoa học khác nhau đến người học. Điều đó yêu cầu giảng viên tiếp cận và nâng cao năng lực sử dụng giáo án điện tử cũng như ứng dụng hình thức e-training, e-learning trong giảng dạy, bởi hình thức này không chỉ dễ phổ biến mà còn dễ dàng tích hợp các phương tiện truyền thông để khai thác thông tin, làm phong phú, sâu sắc thêm bài giảng.</w:t>
      </w:r>
    </w:p>
    <w:p w14:paraId="2A1293DC" w14:textId="77777777" w:rsidR="00317D69" w:rsidRDefault="00317D69" w:rsidP="00187928">
      <w:pPr>
        <w:jc w:val="left"/>
      </w:pPr>
    </w:p>
    <w:p w14:paraId="25BF26DB" w14:textId="77777777" w:rsidR="00317D69" w:rsidRDefault="00317D69" w:rsidP="00187928">
      <w:pPr>
        <w:jc w:val="left"/>
      </w:pPr>
    </w:p>
    <w:p w14:paraId="3142616C" w14:textId="77777777" w:rsidR="00317D69" w:rsidRDefault="00317D69" w:rsidP="00187928">
      <w:pPr>
        <w:jc w:val="left"/>
      </w:pPr>
    </w:p>
    <w:p w14:paraId="5AA0391C" w14:textId="77777777" w:rsidR="00317D69" w:rsidRDefault="00317D69" w:rsidP="00187928">
      <w:pPr>
        <w:jc w:val="left"/>
      </w:pPr>
      <w:bookmarkStart w:id="4" w:name="_GoBack"/>
      <w:bookmarkEnd w:id="0"/>
      <w:bookmarkEnd w:id="4"/>
    </w:p>
    <w:sectPr w:rsidR="00317D69" w:rsidSect="009F153F">
      <w:footerReference w:type="even" r:id="rId16"/>
      <w:footerReference w:type="default" r:id="rId17"/>
      <w:footerReference w:type="first" r:id="rId18"/>
      <w:pgSz w:w="11907" w:h="16840" w:code="9"/>
      <w:pgMar w:top="1418" w:right="1134" w:bottom="1418" w:left="1701" w:header="851" w:footer="851" w:gutter="284"/>
      <w:pgNumType w:start="1" w:chapStyle="1"/>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3020BE4" w15:done="0"/>
  <w15:commentEx w15:paraId="408EF907" w15:done="0"/>
  <w15:commentEx w15:paraId="47F45B28" w15:done="0"/>
  <w15:commentEx w15:paraId="0459F0A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3020BE4" w16cid:durableId="1D70B5F8"/>
  <w16cid:commentId w16cid:paraId="47F45B28" w16cid:durableId="1DCFA740"/>
  <w16cid:commentId w16cid:paraId="0459F0AA" w16cid:durableId="1DD4148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30F9B9" w14:textId="77777777" w:rsidR="00364857" w:rsidRDefault="00364857">
      <w:r>
        <w:separator/>
      </w:r>
    </w:p>
  </w:endnote>
  <w:endnote w:type="continuationSeparator" w:id="0">
    <w:p w14:paraId="09CAA0E1" w14:textId="77777777" w:rsidR="00364857" w:rsidRDefault="00364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5F" w:usb2="00000000"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697A90" w14:textId="07FE174E" w:rsidR="00C93060" w:rsidRDefault="00ED71F3" w:rsidP="00371746">
    <w:pPr>
      <w:pStyle w:val="Footer"/>
      <w:ind w:right="360"/>
    </w:pPr>
    <w:r>
      <w:rPr>
        <w:sz w:val="24"/>
        <w:szCs w:val="24"/>
      </w:rPr>
      <w:tab/>
    </w:r>
    <w:r>
      <w:rPr>
        <w:sz w:val="24"/>
        <w:szCs w:val="24"/>
      </w:rPr>
      <w:tab/>
    </w:r>
    <w:r w:rsidR="008878B6" w:rsidRPr="00AF5B1C">
      <w:rPr>
        <w:sz w:val="24"/>
        <w:szCs w:val="24"/>
      </w:rPr>
      <w:t xml:space="preserve">Trang </w:t>
    </w:r>
    <w:r w:rsidR="008878B6" w:rsidRPr="00AF5B1C">
      <w:rPr>
        <w:rStyle w:val="PageNumber"/>
      </w:rPr>
      <w:fldChar w:fldCharType="begin"/>
    </w:r>
    <w:r w:rsidR="008878B6" w:rsidRPr="00AF5B1C">
      <w:rPr>
        <w:rStyle w:val="PageNumber"/>
      </w:rPr>
      <w:instrText xml:space="preserve"> PAGE </w:instrText>
    </w:r>
    <w:r w:rsidR="008878B6" w:rsidRPr="00AF5B1C">
      <w:rPr>
        <w:rStyle w:val="PageNumber"/>
      </w:rPr>
      <w:fldChar w:fldCharType="separate"/>
    </w:r>
    <w:r w:rsidR="00475EA4">
      <w:rPr>
        <w:rStyle w:val="PageNumber"/>
        <w:noProof/>
      </w:rPr>
      <w:t>20</w:t>
    </w:r>
    <w:r w:rsidR="008878B6" w:rsidRPr="00AF5B1C">
      <w:rPr>
        <w:rStyle w:val="PageNumber"/>
      </w:rPr>
      <w:fldChar w:fldCharType="end"/>
    </w:r>
    <w:r w:rsidR="008878B6" w:rsidRPr="00AF5B1C">
      <w:rPr>
        <w:rStyle w:val="PageNumber"/>
      </w:rPr>
      <w:t>/</w:t>
    </w:r>
    <w:r w:rsidR="008878B6" w:rsidRPr="00AF5B1C">
      <w:rPr>
        <w:rStyle w:val="PageNumber"/>
      </w:rPr>
      <w:fldChar w:fldCharType="begin"/>
    </w:r>
    <w:r w:rsidR="008878B6" w:rsidRPr="00AF5B1C">
      <w:rPr>
        <w:rStyle w:val="PageNumber"/>
      </w:rPr>
      <w:instrText xml:space="preserve"> NUMPAGES </w:instrText>
    </w:r>
    <w:r w:rsidR="008878B6" w:rsidRPr="00AF5B1C">
      <w:rPr>
        <w:rStyle w:val="PageNumber"/>
      </w:rPr>
      <w:fldChar w:fldCharType="separate"/>
    </w:r>
    <w:r w:rsidR="00475EA4">
      <w:rPr>
        <w:rStyle w:val="PageNumber"/>
        <w:noProof/>
      </w:rPr>
      <w:t>22</w:t>
    </w:r>
    <w:r w:rsidR="008878B6" w:rsidRPr="00AF5B1C">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F4278" w14:textId="77777777" w:rsidR="00C93060" w:rsidRPr="00AF5B1C" w:rsidRDefault="00C93060" w:rsidP="00AF5B1C">
    <w:pPr>
      <w:pStyle w:val="Footer"/>
      <w:ind w:right="360"/>
      <w:jc w:val="right"/>
      <w:rPr>
        <w:sz w:val="24"/>
        <w:szCs w:val="24"/>
      </w:rPr>
    </w:pPr>
    <w:r w:rsidRPr="00AF5B1C">
      <w:rPr>
        <w:sz w:val="24"/>
        <w:szCs w:val="24"/>
      </w:rPr>
      <w:t xml:space="preserve">Trang </w:t>
    </w:r>
    <w:r w:rsidRPr="00AF5B1C">
      <w:rPr>
        <w:rStyle w:val="PageNumber"/>
      </w:rPr>
      <w:fldChar w:fldCharType="begin"/>
    </w:r>
    <w:r w:rsidRPr="00AF5B1C">
      <w:rPr>
        <w:rStyle w:val="PageNumber"/>
      </w:rPr>
      <w:instrText xml:space="preserve"> PAGE </w:instrText>
    </w:r>
    <w:r w:rsidRPr="00AF5B1C">
      <w:rPr>
        <w:rStyle w:val="PageNumber"/>
      </w:rPr>
      <w:fldChar w:fldCharType="separate"/>
    </w:r>
    <w:r w:rsidR="00475EA4">
      <w:rPr>
        <w:rStyle w:val="PageNumber"/>
        <w:noProof/>
      </w:rPr>
      <w:t>19</w:t>
    </w:r>
    <w:r w:rsidRPr="00AF5B1C">
      <w:rPr>
        <w:rStyle w:val="PageNumber"/>
      </w:rPr>
      <w:fldChar w:fldCharType="end"/>
    </w:r>
    <w:r w:rsidRPr="00AF5B1C">
      <w:rPr>
        <w:rStyle w:val="PageNumber"/>
      </w:rPr>
      <w:t>/</w:t>
    </w:r>
    <w:r w:rsidRPr="00AF5B1C">
      <w:rPr>
        <w:rStyle w:val="PageNumber"/>
      </w:rPr>
      <w:fldChar w:fldCharType="begin"/>
    </w:r>
    <w:r w:rsidRPr="00AF5B1C">
      <w:rPr>
        <w:rStyle w:val="PageNumber"/>
      </w:rPr>
      <w:instrText xml:space="preserve"> NUMPAGES </w:instrText>
    </w:r>
    <w:r w:rsidRPr="00AF5B1C">
      <w:rPr>
        <w:rStyle w:val="PageNumber"/>
      </w:rPr>
      <w:fldChar w:fldCharType="separate"/>
    </w:r>
    <w:r w:rsidR="00475EA4">
      <w:rPr>
        <w:rStyle w:val="PageNumber"/>
        <w:noProof/>
      </w:rPr>
      <w:t>20</w:t>
    </w:r>
    <w:r w:rsidRPr="00AF5B1C">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3D4FEC" w14:textId="77777777" w:rsidR="008878B6" w:rsidRPr="008878B6" w:rsidRDefault="008878B6" w:rsidP="008878B6">
    <w:pPr>
      <w:jc w:val="right"/>
      <w:rPr>
        <w:sz w:val="20"/>
        <w:szCs w:val="20"/>
      </w:rPr>
    </w:pPr>
    <w:r w:rsidRPr="008878B6">
      <w:rPr>
        <w:sz w:val="20"/>
        <w:szCs w:val="20"/>
      </w:rPr>
      <w:t xml:space="preserve">Trang </w:t>
    </w:r>
    <w:r w:rsidRPr="008878B6">
      <w:rPr>
        <w:sz w:val="20"/>
        <w:szCs w:val="20"/>
      </w:rPr>
      <w:fldChar w:fldCharType="begin"/>
    </w:r>
    <w:r w:rsidRPr="008878B6">
      <w:rPr>
        <w:sz w:val="20"/>
        <w:szCs w:val="20"/>
      </w:rPr>
      <w:instrText xml:space="preserve"> PAGE </w:instrText>
    </w:r>
    <w:r w:rsidRPr="008878B6">
      <w:rPr>
        <w:sz w:val="20"/>
        <w:szCs w:val="20"/>
      </w:rPr>
      <w:fldChar w:fldCharType="separate"/>
    </w:r>
    <w:r>
      <w:rPr>
        <w:noProof/>
        <w:sz w:val="20"/>
        <w:szCs w:val="20"/>
      </w:rPr>
      <w:t>1</w:t>
    </w:r>
    <w:r w:rsidRPr="008878B6">
      <w:rPr>
        <w:sz w:val="20"/>
        <w:szCs w:val="20"/>
      </w:rPr>
      <w:fldChar w:fldCharType="end"/>
    </w:r>
    <w:r w:rsidRPr="008878B6">
      <w:rPr>
        <w:sz w:val="20"/>
        <w:szCs w:val="20"/>
      </w:rPr>
      <w:t>/</w:t>
    </w:r>
    <w:r w:rsidRPr="008878B6">
      <w:rPr>
        <w:sz w:val="20"/>
        <w:szCs w:val="20"/>
      </w:rPr>
      <w:fldChar w:fldCharType="begin"/>
    </w:r>
    <w:r w:rsidRPr="008878B6">
      <w:rPr>
        <w:sz w:val="20"/>
        <w:szCs w:val="20"/>
      </w:rPr>
      <w:instrText xml:space="preserve"> NUMPAGES  </w:instrText>
    </w:r>
    <w:r w:rsidRPr="008878B6">
      <w:rPr>
        <w:sz w:val="20"/>
        <w:szCs w:val="20"/>
      </w:rPr>
      <w:fldChar w:fldCharType="separate"/>
    </w:r>
    <w:r w:rsidR="00151B27">
      <w:rPr>
        <w:noProof/>
        <w:sz w:val="20"/>
        <w:szCs w:val="20"/>
      </w:rPr>
      <w:t>3</w:t>
    </w:r>
    <w:r w:rsidRPr="008878B6">
      <w:rPr>
        <w:sz w:val="20"/>
        <w:szCs w:val="20"/>
      </w:rPr>
      <w:fldChar w:fldCharType="end"/>
    </w:r>
  </w:p>
  <w:p w14:paraId="792FD391" w14:textId="77777777" w:rsidR="008878B6" w:rsidRDefault="008878B6" w:rsidP="008878B6">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E2E254" w14:textId="77777777" w:rsidR="00364857" w:rsidRDefault="00364857">
      <w:r>
        <w:separator/>
      </w:r>
    </w:p>
  </w:footnote>
  <w:footnote w:type="continuationSeparator" w:id="0">
    <w:p w14:paraId="6D67B801" w14:textId="77777777" w:rsidR="00364857" w:rsidRDefault="003648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E4A5F"/>
    <w:multiLevelType w:val="hybridMultilevel"/>
    <w:tmpl w:val="DFF6A4C0"/>
    <w:lvl w:ilvl="0" w:tplc="8312E9E4">
      <w:start w:val="1"/>
      <w:numFmt w:val="bullet"/>
      <w:lvlText w:val="+"/>
      <w:lvlJc w:val="left"/>
      <w:pPr>
        <w:tabs>
          <w:tab w:val="num" w:pos="720"/>
        </w:tabs>
        <w:ind w:left="720" w:hanging="360"/>
      </w:pPr>
      <w:rPr>
        <w:rFonts w:ascii="Times New Roman" w:hAnsi="Times New Roman" w:cs="Times New Roman" w:hint="default"/>
      </w:rPr>
    </w:lvl>
    <w:lvl w:ilvl="1" w:tplc="04090019" w:tentative="1">
      <w:start w:val="1"/>
      <w:numFmt w:val="lowerLetter"/>
      <w:lvlText w:val="%2."/>
      <w:lvlJc w:val="left"/>
      <w:pPr>
        <w:tabs>
          <w:tab w:val="num" w:pos="1233"/>
        </w:tabs>
        <w:ind w:left="1233" w:hanging="360"/>
      </w:pPr>
    </w:lvl>
    <w:lvl w:ilvl="2" w:tplc="0409001B" w:tentative="1">
      <w:start w:val="1"/>
      <w:numFmt w:val="lowerRoman"/>
      <w:lvlText w:val="%3."/>
      <w:lvlJc w:val="right"/>
      <w:pPr>
        <w:tabs>
          <w:tab w:val="num" w:pos="1953"/>
        </w:tabs>
        <w:ind w:left="1953" w:hanging="180"/>
      </w:pPr>
    </w:lvl>
    <w:lvl w:ilvl="3" w:tplc="0409000F" w:tentative="1">
      <w:start w:val="1"/>
      <w:numFmt w:val="decimal"/>
      <w:lvlText w:val="%4."/>
      <w:lvlJc w:val="left"/>
      <w:pPr>
        <w:tabs>
          <w:tab w:val="num" w:pos="2673"/>
        </w:tabs>
        <w:ind w:left="2673" w:hanging="360"/>
      </w:pPr>
    </w:lvl>
    <w:lvl w:ilvl="4" w:tplc="04090019" w:tentative="1">
      <w:start w:val="1"/>
      <w:numFmt w:val="lowerLetter"/>
      <w:lvlText w:val="%5."/>
      <w:lvlJc w:val="left"/>
      <w:pPr>
        <w:tabs>
          <w:tab w:val="num" w:pos="3393"/>
        </w:tabs>
        <w:ind w:left="3393" w:hanging="360"/>
      </w:pPr>
    </w:lvl>
    <w:lvl w:ilvl="5" w:tplc="0409001B" w:tentative="1">
      <w:start w:val="1"/>
      <w:numFmt w:val="lowerRoman"/>
      <w:lvlText w:val="%6."/>
      <w:lvlJc w:val="right"/>
      <w:pPr>
        <w:tabs>
          <w:tab w:val="num" w:pos="4113"/>
        </w:tabs>
        <w:ind w:left="4113" w:hanging="180"/>
      </w:pPr>
    </w:lvl>
    <w:lvl w:ilvl="6" w:tplc="0409000F" w:tentative="1">
      <w:start w:val="1"/>
      <w:numFmt w:val="decimal"/>
      <w:lvlText w:val="%7."/>
      <w:lvlJc w:val="left"/>
      <w:pPr>
        <w:tabs>
          <w:tab w:val="num" w:pos="4833"/>
        </w:tabs>
        <w:ind w:left="4833" w:hanging="360"/>
      </w:pPr>
    </w:lvl>
    <w:lvl w:ilvl="7" w:tplc="04090019" w:tentative="1">
      <w:start w:val="1"/>
      <w:numFmt w:val="lowerLetter"/>
      <w:lvlText w:val="%8."/>
      <w:lvlJc w:val="left"/>
      <w:pPr>
        <w:tabs>
          <w:tab w:val="num" w:pos="5553"/>
        </w:tabs>
        <w:ind w:left="5553" w:hanging="360"/>
      </w:pPr>
    </w:lvl>
    <w:lvl w:ilvl="8" w:tplc="0409001B" w:tentative="1">
      <w:start w:val="1"/>
      <w:numFmt w:val="lowerRoman"/>
      <w:lvlText w:val="%9."/>
      <w:lvlJc w:val="right"/>
      <w:pPr>
        <w:tabs>
          <w:tab w:val="num" w:pos="6273"/>
        </w:tabs>
        <w:ind w:left="6273" w:hanging="180"/>
      </w:pPr>
    </w:lvl>
  </w:abstractNum>
  <w:abstractNum w:abstractNumId="1">
    <w:nsid w:val="322F6A3F"/>
    <w:multiLevelType w:val="hybridMultilevel"/>
    <w:tmpl w:val="07246378"/>
    <w:lvl w:ilvl="0" w:tplc="4D0AECFC">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nsid w:val="44A40C93"/>
    <w:multiLevelType w:val="multilevel"/>
    <w:tmpl w:val="7C8CA4A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45D66427"/>
    <w:multiLevelType w:val="multilevel"/>
    <w:tmpl w:val="3EF490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4B8F0159"/>
    <w:multiLevelType w:val="hybridMultilevel"/>
    <w:tmpl w:val="CA12C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04106D8"/>
    <w:multiLevelType w:val="hybridMultilevel"/>
    <w:tmpl w:val="26BC51E6"/>
    <w:lvl w:ilvl="0" w:tplc="4096426C">
      <w:start w:val="1"/>
      <w:numFmt w:val="decimal"/>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55001FD"/>
    <w:multiLevelType w:val="multilevel"/>
    <w:tmpl w:val="8E90912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6D6D4CFF"/>
    <w:multiLevelType w:val="multilevel"/>
    <w:tmpl w:val="4D4CBC1E"/>
    <w:lvl w:ilvl="0">
      <w:start w:val="7"/>
      <w:numFmt w:val="decimal"/>
      <w:lvlText w:val="%1."/>
      <w:lvlJc w:val="left"/>
      <w:pPr>
        <w:ind w:left="675" w:hanging="675"/>
      </w:pPr>
      <w:rPr>
        <w:rFonts w:hint="default"/>
      </w:rPr>
    </w:lvl>
    <w:lvl w:ilvl="1">
      <w:start w:val="3"/>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0">
    <w:nsid w:val="7FED699C"/>
    <w:multiLevelType w:val="hybridMultilevel"/>
    <w:tmpl w:val="4FC0E014"/>
    <w:lvl w:ilvl="0" w:tplc="1910C37E">
      <w:start w:val="1"/>
      <w:numFmt w:val="lowerLetter"/>
      <w:lvlText w:val="%1."/>
      <w:lvlJc w:val="left"/>
      <w:pPr>
        <w:ind w:left="1976" w:hanging="360"/>
      </w:pPr>
      <w:rPr>
        <w:rFonts w:hint="default"/>
      </w:rPr>
    </w:lvl>
    <w:lvl w:ilvl="1" w:tplc="04090019" w:tentative="1">
      <w:start w:val="1"/>
      <w:numFmt w:val="lowerLetter"/>
      <w:lvlText w:val="%2."/>
      <w:lvlJc w:val="left"/>
      <w:pPr>
        <w:ind w:left="2696" w:hanging="360"/>
      </w:pPr>
    </w:lvl>
    <w:lvl w:ilvl="2" w:tplc="0409001B" w:tentative="1">
      <w:start w:val="1"/>
      <w:numFmt w:val="lowerRoman"/>
      <w:lvlText w:val="%3."/>
      <w:lvlJc w:val="right"/>
      <w:pPr>
        <w:ind w:left="3416" w:hanging="180"/>
      </w:pPr>
    </w:lvl>
    <w:lvl w:ilvl="3" w:tplc="0409000F" w:tentative="1">
      <w:start w:val="1"/>
      <w:numFmt w:val="decimal"/>
      <w:lvlText w:val="%4."/>
      <w:lvlJc w:val="left"/>
      <w:pPr>
        <w:ind w:left="4136" w:hanging="360"/>
      </w:pPr>
    </w:lvl>
    <w:lvl w:ilvl="4" w:tplc="04090019" w:tentative="1">
      <w:start w:val="1"/>
      <w:numFmt w:val="lowerLetter"/>
      <w:lvlText w:val="%5."/>
      <w:lvlJc w:val="left"/>
      <w:pPr>
        <w:ind w:left="4856" w:hanging="360"/>
      </w:pPr>
    </w:lvl>
    <w:lvl w:ilvl="5" w:tplc="0409001B" w:tentative="1">
      <w:start w:val="1"/>
      <w:numFmt w:val="lowerRoman"/>
      <w:lvlText w:val="%6."/>
      <w:lvlJc w:val="right"/>
      <w:pPr>
        <w:ind w:left="5576" w:hanging="180"/>
      </w:pPr>
    </w:lvl>
    <w:lvl w:ilvl="6" w:tplc="0409000F" w:tentative="1">
      <w:start w:val="1"/>
      <w:numFmt w:val="decimal"/>
      <w:lvlText w:val="%7."/>
      <w:lvlJc w:val="left"/>
      <w:pPr>
        <w:ind w:left="6296" w:hanging="360"/>
      </w:pPr>
    </w:lvl>
    <w:lvl w:ilvl="7" w:tplc="04090019" w:tentative="1">
      <w:start w:val="1"/>
      <w:numFmt w:val="lowerLetter"/>
      <w:lvlText w:val="%8."/>
      <w:lvlJc w:val="left"/>
      <w:pPr>
        <w:ind w:left="7016" w:hanging="360"/>
      </w:pPr>
    </w:lvl>
    <w:lvl w:ilvl="8" w:tplc="0409001B" w:tentative="1">
      <w:start w:val="1"/>
      <w:numFmt w:val="lowerRoman"/>
      <w:lvlText w:val="%9."/>
      <w:lvlJc w:val="right"/>
      <w:pPr>
        <w:ind w:left="7736" w:hanging="180"/>
      </w:pPr>
    </w:lvl>
  </w:abstractNum>
  <w:num w:numId="1">
    <w:abstractNumId w:val="5"/>
  </w:num>
  <w:num w:numId="2">
    <w:abstractNumId w:val="8"/>
  </w:num>
  <w:num w:numId="3">
    <w:abstractNumId w:val="0"/>
  </w:num>
  <w:num w:numId="4">
    <w:abstractNumId w:val="6"/>
  </w:num>
  <w:num w:numId="5">
    <w:abstractNumId w:val="3"/>
  </w:num>
  <w:num w:numId="6">
    <w:abstractNumId w:val="7"/>
  </w:num>
  <w:num w:numId="7">
    <w:abstractNumId w:val="1"/>
  </w:num>
  <w:num w:numId="8">
    <w:abstractNumId w:val="10"/>
  </w:num>
  <w:num w:numId="9">
    <w:abstractNumId w:val="2"/>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embedSystemFonts/>
  <w:bordersDoNotSurroundHeader/>
  <w:bordersDoNotSurroundFooter/>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FR"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149"/>
    <w:rsid w:val="000029CD"/>
    <w:rsid w:val="00004375"/>
    <w:rsid w:val="00007C72"/>
    <w:rsid w:val="00012DF0"/>
    <w:rsid w:val="00015D01"/>
    <w:rsid w:val="00016BA1"/>
    <w:rsid w:val="00017E7B"/>
    <w:rsid w:val="00020611"/>
    <w:rsid w:val="00020FC3"/>
    <w:rsid w:val="000223B9"/>
    <w:rsid w:val="000278D6"/>
    <w:rsid w:val="00033C04"/>
    <w:rsid w:val="000358A0"/>
    <w:rsid w:val="00045563"/>
    <w:rsid w:val="00046253"/>
    <w:rsid w:val="0004656C"/>
    <w:rsid w:val="00051A02"/>
    <w:rsid w:val="0005301F"/>
    <w:rsid w:val="000544D8"/>
    <w:rsid w:val="000641F9"/>
    <w:rsid w:val="00067257"/>
    <w:rsid w:val="0006743C"/>
    <w:rsid w:val="0007092A"/>
    <w:rsid w:val="000716AC"/>
    <w:rsid w:val="000716B7"/>
    <w:rsid w:val="00071751"/>
    <w:rsid w:val="00071915"/>
    <w:rsid w:val="0007197A"/>
    <w:rsid w:val="00074EC6"/>
    <w:rsid w:val="00076D28"/>
    <w:rsid w:val="00082507"/>
    <w:rsid w:val="00084304"/>
    <w:rsid w:val="00084C0E"/>
    <w:rsid w:val="000851A8"/>
    <w:rsid w:val="000911EF"/>
    <w:rsid w:val="000912E2"/>
    <w:rsid w:val="0009208B"/>
    <w:rsid w:val="00095D53"/>
    <w:rsid w:val="00096348"/>
    <w:rsid w:val="00096CC3"/>
    <w:rsid w:val="0009782D"/>
    <w:rsid w:val="000A0E0D"/>
    <w:rsid w:val="000A1AA1"/>
    <w:rsid w:val="000A3028"/>
    <w:rsid w:val="000A3914"/>
    <w:rsid w:val="000A68B6"/>
    <w:rsid w:val="000A78C9"/>
    <w:rsid w:val="000A7C28"/>
    <w:rsid w:val="000B0833"/>
    <w:rsid w:val="000B123D"/>
    <w:rsid w:val="000B3EBA"/>
    <w:rsid w:val="000B5B90"/>
    <w:rsid w:val="000B74D0"/>
    <w:rsid w:val="000C05B1"/>
    <w:rsid w:val="000C3C55"/>
    <w:rsid w:val="000C6B0F"/>
    <w:rsid w:val="000C7C12"/>
    <w:rsid w:val="000D570D"/>
    <w:rsid w:val="000D6053"/>
    <w:rsid w:val="000E3541"/>
    <w:rsid w:val="000E436F"/>
    <w:rsid w:val="000E625E"/>
    <w:rsid w:val="000E7BB2"/>
    <w:rsid w:val="000F0D1B"/>
    <w:rsid w:val="000F1F96"/>
    <w:rsid w:val="000F2C57"/>
    <w:rsid w:val="000F3576"/>
    <w:rsid w:val="00102FA8"/>
    <w:rsid w:val="00107C7D"/>
    <w:rsid w:val="00114E34"/>
    <w:rsid w:val="001151D0"/>
    <w:rsid w:val="001152CD"/>
    <w:rsid w:val="00133329"/>
    <w:rsid w:val="00135027"/>
    <w:rsid w:val="001370A2"/>
    <w:rsid w:val="001404D6"/>
    <w:rsid w:val="001436DA"/>
    <w:rsid w:val="00143ADE"/>
    <w:rsid w:val="00145179"/>
    <w:rsid w:val="00145A10"/>
    <w:rsid w:val="00146F52"/>
    <w:rsid w:val="0014722F"/>
    <w:rsid w:val="00151B27"/>
    <w:rsid w:val="001536B8"/>
    <w:rsid w:val="00154EC3"/>
    <w:rsid w:val="00156D71"/>
    <w:rsid w:val="00161C5F"/>
    <w:rsid w:val="00161FD0"/>
    <w:rsid w:val="00180B76"/>
    <w:rsid w:val="00181DE6"/>
    <w:rsid w:val="001821C7"/>
    <w:rsid w:val="00182454"/>
    <w:rsid w:val="001830D8"/>
    <w:rsid w:val="00185AA7"/>
    <w:rsid w:val="00187928"/>
    <w:rsid w:val="00195CAE"/>
    <w:rsid w:val="001A07DC"/>
    <w:rsid w:val="001A0B80"/>
    <w:rsid w:val="001A0BB6"/>
    <w:rsid w:val="001A5FA1"/>
    <w:rsid w:val="001A76DB"/>
    <w:rsid w:val="001C0452"/>
    <w:rsid w:val="001C36FF"/>
    <w:rsid w:val="001C52C8"/>
    <w:rsid w:val="001D7021"/>
    <w:rsid w:val="001E2C82"/>
    <w:rsid w:val="001E3726"/>
    <w:rsid w:val="001F588C"/>
    <w:rsid w:val="001F6CEB"/>
    <w:rsid w:val="00200128"/>
    <w:rsid w:val="00204562"/>
    <w:rsid w:val="00205A71"/>
    <w:rsid w:val="0020660D"/>
    <w:rsid w:val="00206B38"/>
    <w:rsid w:val="002113CF"/>
    <w:rsid w:val="00211DD3"/>
    <w:rsid w:val="00215F7C"/>
    <w:rsid w:val="00216236"/>
    <w:rsid w:val="00217F2E"/>
    <w:rsid w:val="00220816"/>
    <w:rsid w:val="00222C12"/>
    <w:rsid w:val="00225C6C"/>
    <w:rsid w:val="002275AE"/>
    <w:rsid w:val="00230A9C"/>
    <w:rsid w:val="00230EB8"/>
    <w:rsid w:val="002314F1"/>
    <w:rsid w:val="00233B2A"/>
    <w:rsid w:val="00237B0B"/>
    <w:rsid w:val="00243B70"/>
    <w:rsid w:val="002511D0"/>
    <w:rsid w:val="00251379"/>
    <w:rsid w:val="002516C4"/>
    <w:rsid w:val="0025360F"/>
    <w:rsid w:val="00256F7D"/>
    <w:rsid w:val="00260E0E"/>
    <w:rsid w:val="002614B1"/>
    <w:rsid w:val="002712B8"/>
    <w:rsid w:val="00272FFF"/>
    <w:rsid w:val="00273B88"/>
    <w:rsid w:val="00275236"/>
    <w:rsid w:val="00275577"/>
    <w:rsid w:val="00283282"/>
    <w:rsid w:val="00290618"/>
    <w:rsid w:val="002916C3"/>
    <w:rsid w:val="00291A98"/>
    <w:rsid w:val="002A073E"/>
    <w:rsid w:val="002A1D9E"/>
    <w:rsid w:val="002A3B16"/>
    <w:rsid w:val="002A581C"/>
    <w:rsid w:val="002A796B"/>
    <w:rsid w:val="002B432C"/>
    <w:rsid w:val="002B6D67"/>
    <w:rsid w:val="002C0DEA"/>
    <w:rsid w:val="002C16B2"/>
    <w:rsid w:val="002C3219"/>
    <w:rsid w:val="002D02AB"/>
    <w:rsid w:val="002D50C4"/>
    <w:rsid w:val="002D6BB4"/>
    <w:rsid w:val="002F3645"/>
    <w:rsid w:val="002F3947"/>
    <w:rsid w:val="00301199"/>
    <w:rsid w:val="003014B9"/>
    <w:rsid w:val="00305794"/>
    <w:rsid w:val="00306B66"/>
    <w:rsid w:val="003079DF"/>
    <w:rsid w:val="003103B8"/>
    <w:rsid w:val="003113C5"/>
    <w:rsid w:val="00311EB8"/>
    <w:rsid w:val="00313877"/>
    <w:rsid w:val="00317D69"/>
    <w:rsid w:val="00320C12"/>
    <w:rsid w:val="003212D3"/>
    <w:rsid w:val="00321A47"/>
    <w:rsid w:val="003236EA"/>
    <w:rsid w:val="003243D4"/>
    <w:rsid w:val="0033741D"/>
    <w:rsid w:val="00337E02"/>
    <w:rsid w:val="00346593"/>
    <w:rsid w:val="00352B30"/>
    <w:rsid w:val="00354443"/>
    <w:rsid w:val="00354B9F"/>
    <w:rsid w:val="0036044D"/>
    <w:rsid w:val="0036065A"/>
    <w:rsid w:val="0036305D"/>
    <w:rsid w:val="00364857"/>
    <w:rsid w:val="003711CA"/>
    <w:rsid w:val="00371746"/>
    <w:rsid w:val="00372FD7"/>
    <w:rsid w:val="00373D58"/>
    <w:rsid w:val="00375636"/>
    <w:rsid w:val="00375CCA"/>
    <w:rsid w:val="00376534"/>
    <w:rsid w:val="00383A95"/>
    <w:rsid w:val="00387843"/>
    <w:rsid w:val="00392EB3"/>
    <w:rsid w:val="003936A4"/>
    <w:rsid w:val="00395FAE"/>
    <w:rsid w:val="00397BFB"/>
    <w:rsid w:val="00397D00"/>
    <w:rsid w:val="003A3A49"/>
    <w:rsid w:val="003A3B41"/>
    <w:rsid w:val="003A6B92"/>
    <w:rsid w:val="003B0309"/>
    <w:rsid w:val="003B624E"/>
    <w:rsid w:val="003C3377"/>
    <w:rsid w:val="003C4FF9"/>
    <w:rsid w:val="003E10F5"/>
    <w:rsid w:val="003E1454"/>
    <w:rsid w:val="003E5333"/>
    <w:rsid w:val="003E53B5"/>
    <w:rsid w:val="003E6039"/>
    <w:rsid w:val="003F04FD"/>
    <w:rsid w:val="003F0BBB"/>
    <w:rsid w:val="003F1B64"/>
    <w:rsid w:val="003F2A21"/>
    <w:rsid w:val="003F66C2"/>
    <w:rsid w:val="003F7891"/>
    <w:rsid w:val="003F7C74"/>
    <w:rsid w:val="004066AF"/>
    <w:rsid w:val="004074F3"/>
    <w:rsid w:val="00407D85"/>
    <w:rsid w:val="00410C58"/>
    <w:rsid w:val="0041149F"/>
    <w:rsid w:val="004117CD"/>
    <w:rsid w:val="004126DA"/>
    <w:rsid w:val="004131CB"/>
    <w:rsid w:val="00421CE1"/>
    <w:rsid w:val="004228F1"/>
    <w:rsid w:val="00425D6F"/>
    <w:rsid w:val="00426BF2"/>
    <w:rsid w:val="004272DF"/>
    <w:rsid w:val="00437733"/>
    <w:rsid w:val="00437C65"/>
    <w:rsid w:val="00442216"/>
    <w:rsid w:val="004448C8"/>
    <w:rsid w:val="004534CD"/>
    <w:rsid w:val="004567F6"/>
    <w:rsid w:val="0045751E"/>
    <w:rsid w:val="004606E0"/>
    <w:rsid w:val="004630D8"/>
    <w:rsid w:val="00471DC3"/>
    <w:rsid w:val="00474964"/>
    <w:rsid w:val="00474A3D"/>
    <w:rsid w:val="00475EA4"/>
    <w:rsid w:val="0048229D"/>
    <w:rsid w:val="00484D71"/>
    <w:rsid w:val="00485717"/>
    <w:rsid w:val="004877E9"/>
    <w:rsid w:val="00496076"/>
    <w:rsid w:val="004A023D"/>
    <w:rsid w:val="004A047E"/>
    <w:rsid w:val="004A05CE"/>
    <w:rsid w:val="004A082E"/>
    <w:rsid w:val="004A1148"/>
    <w:rsid w:val="004A520D"/>
    <w:rsid w:val="004A7063"/>
    <w:rsid w:val="004A7922"/>
    <w:rsid w:val="004B1F52"/>
    <w:rsid w:val="004B204C"/>
    <w:rsid w:val="004B4A3D"/>
    <w:rsid w:val="004C2875"/>
    <w:rsid w:val="004D0F84"/>
    <w:rsid w:val="004D12FA"/>
    <w:rsid w:val="004D1B9B"/>
    <w:rsid w:val="004D369B"/>
    <w:rsid w:val="004D7E27"/>
    <w:rsid w:val="004E5E72"/>
    <w:rsid w:val="004F01F6"/>
    <w:rsid w:val="005026E0"/>
    <w:rsid w:val="0050636E"/>
    <w:rsid w:val="00507D4B"/>
    <w:rsid w:val="00507E97"/>
    <w:rsid w:val="00513CA1"/>
    <w:rsid w:val="00514132"/>
    <w:rsid w:val="00523C24"/>
    <w:rsid w:val="00527755"/>
    <w:rsid w:val="00530B84"/>
    <w:rsid w:val="00532C9F"/>
    <w:rsid w:val="005378E5"/>
    <w:rsid w:val="00537910"/>
    <w:rsid w:val="00537A28"/>
    <w:rsid w:val="00540D5A"/>
    <w:rsid w:val="005427A2"/>
    <w:rsid w:val="00543585"/>
    <w:rsid w:val="00545381"/>
    <w:rsid w:val="005550B7"/>
    <w:rsid w:val="005555E3"/>
    <w:rsid w:val="005645F4"/>
    <w:rsid w:val="00565E3F"/>
    <w:rsid w:val="00567458"/>
    <w:rsid w:val="00570A53"/>
    <w:rsid w:val="0057288A"/>
    <w:rsid w:val="0057391B"/>
    <w:rsid w:val="0057425C"/>
    <w:rsid w:val="00574ACC"/>
    <w:rsid w:val="00574AF2"/>
    <w:rsid w:val="00581E6F"/>
    <w:rsid w:val="00583A4A"/>
    <w:rsid w:val="005853F0"/>
    <w:rsid w:val="00587172"/>
    <w:rsid w:val="00587AE2"/>
    <w:rsid w:val="00590967"/>
    <w:rsid w:val="00591F95"/>
    <w:rsid w:val="005950D2"/>
    <w:rsid w:val="00595A5F"/>
    <w:rsid w:val="00595BB7"/>
    <w:rsid w:val="00596E62"/>
    <w:rsid w:val="00597704"/>
    <w:rsid w:val="005A784D"/>
    <w:rsid w:val="005B150B"/>
    <w:rsid w:val="005B5D13"/>
    <w:rsid w:val="005B7DDC"/>
    <w:rsid w:val="005C2C3C"/>
    <w:rsid w:val="005C32D6"/>
    <w:rsid w:val="005C4853"/>
    <w:rsid w:val="005C7CD5"/>
    <w:rsid w:val="005D1433"/>
    <w:rsid w:val="005D4EBF"/>
    <w:rsid w:val="005D6D06"/>
    <w:rsid w:val="005E0970"/>
    <w:rsid w:val="005E327B"/>
    <w:rsid w:val="005E357B"/>
    <w:rsid w:val="005E48BA"/>
    <w:rsid w:val="005F3BED"/>
    <w:rsid w:val="005F3C68"/>
    <w:rsid w:val="005F7615"/>
    <w:rsid w:val="00600783"/>
    <w:rsid w:val="00600E9D"/>
    <w:rsid w:val="006064EC"/>
    <w:rsid w:val="00607149"/>
    <w:rsid w:val="00607551"/>
    <w:rsid w:val="00616270"/>
    <w:rsid w:val="0062607B"/>
    <w:rsid w:val="00626BCA"/>
    <w:rsid w:val="00627957"/>
    <w:rsid w:val="00630B17"/>
    <w:rsid w:val="00637087"/>
    <w:rsid w:val="0063740F"/>
    <w:rsid w:val="006410CA"/>
    <w:rsid w:val="00641BC5"/>
    <w:rsid w:val="00643205"/>
    <w:rsid w:val="00643AE6"/>
    <w:rsid w:val="00644ACA"/>
    <w:rsid w:val="00647A2B"/>
    <w:rsid w:val="006503A7"/>
    <w:rsid w:val="0065102F"/>
    <w:rsid w:val="00657020"/>
    <w:rsid w:val="0065797E"/>
    <w:rsid w:val="0066108B"/>
    <w:rsid w:val="00664451"/>
    <w:rsid w:val="006656DB"/>
    <w:rsid w:val="0066775F"/>
    <w:rsid w:val="00670D76"/>
    <w:rsid w:val="00670DA2"/>
    <w:rsid w:val="00672121"/>
    <w:rsid w:val="006749ED"/>
    <w:rsid w:val="00676908"/>
    <w:rsid w:val="00677AC7"/>
    <w:rsid w:val="006804AB"/>
    <w:rsid w:val="00680824"/>
    <w:rsid w:val="00680F7D"/>
    <w:rsid w:val="00683490"/>
    <w:rsid w:val="00684F18"/>
    <w:rsid w:val="006933F8"/>
    <w:rsid w:val="00697759"/>
    <w:rsid w:val="00697D17"/>
    <w:rsid w:val="006A20D4"/>
    <w:rsid w:val="006A2631"/>
    <w:rsid w:val="006A3405"/>
    <w:rsid w:val="006A7B60"/>
    <w:rsid w:val="006A7B83"/>
    <w:rsid w:val="006B041B"/>
    <w:rsid w:val="006B05A1"/>
    <w:rsid w:val="006B25C5"/>
    <w:rsid w:val="006B5B0B"/>
    <w:rsid w:val="006C1F59"/>
    <w:rsid w:val="006C29D4"/>
    <w:rsid w:val="006C39AD"/>
    <w:rsid w:val="006C400F"/>
    <w:rsid w:val="006C4333"/>
    <w:rsid w:val="006D21CA"/>
    <w:rsid w:val="006D21F3"/>
    <w:rsid w:val="006D345C"/>
    <w:rsid w:val="006D4334"/>
    <w:rsid w:val="006D4964"/>
    <w:rsid w:val="006E3C09"/>
    <w:rsid w:val="006F1B1F"/>
    <w:rsid w:val="006F1FDE"/>
    <w:rsid w:val="006F2739"/>
    <w:rsid w:val="006F2C79"/>
    <w:rsid w:val="006F68A6"/>
    <w:rsid w:val="007025D4"/>
    <w:rsid w:val="00704607"/>
    <w:rsid w:val="00704EA9"/>
    <w:rsid w:val="007055E1"/>
    <w:rsid w:val="00706A83"/>
    <w:rsid w:val="0070703A"/>
    <w:rsid w:val="00710898"/>
    <w:rsid w:val="00712B4B"/>
    <w:rsid w:val="00716202"/>
    <w:rsid w:val="007216E6"/>
    <w:rsid w:val="0072406B"/>
    <w:rsid w:val="00725E11"/>
    <w:rsid w:val="007309EF"/>
    <w:rsid w:val="007310A1"/>
    <w:rsid w:val="00733466"/>
    <w:rsid w:val="00737082"/>
    <w:rsid w:val="007378E1"/>
    <w:rsid w:val="007459A9"/>
    <w:rsid w:val="00750F92"/>
    <w:rsid w:val="00751DB4"/>
    <w:rsid w:val="0075450A"/>
    <w:rsid w:val="0075705E"/>
    <w:rsid w:val="00765789"/>
    <w:rsid w:val="00766913"/>
    <w:rsid w:val="00767C6F"/>
    <w:rsid w:val="00767EFF"/>
    <w:rsid w:val="00770867"/>
    <w:rsid w:val="007745FE"/>
    <w:rsid w:val="00775464"/>
    <w:rsid w:val="00775B82"/>
    <w:rsid w:val="00784B32"/>
    <w:rsid w:val="0078620C"/>
    <w:rsid w:val="007873CC"/>
    <w:rsid w:val="00796314"/>
    <w:rsid w:val="007A0B47"/>
    <w:rsid w:val="007A491D"/>
    <w:rsid w:val="007A7BCC"/>
    <w:rsid w:val="007A7E9A"/>
    <w:rsid w:val="007B0411"/>
    <w:rsid w:val="007B169D"/>
    <w:rsid w:val="007B31D4"/>
    <w:rsid w:val="007B58B0"/>
    <w:rsid w:val="007C191D"/>
    <w:rsid w:val="007C65E8"/>
    <w:rsid w:val="007C724E"/>
    <w:rsid w:val="007C77B6"/>
    <w:rsid w:val="007D2AC3"/>
    <w:rsid w:val="007E04A9"/>
    <w:rsid w:val="007E2D2F"/>
    <w:rsid w:val="007E54F0"/>
    <w:rsid w:val="007F50BB"/>
    <w:rsid w:val="007F5DA1"/>
    <w:rsid w:val="007F7360"/>
    <w:rsid w:val="00800FB4"/>
    <w:rsid w:val="00803693"/>
    <w:rsid w:val="008060F2"/>
    <w:rsid w:val="00806778"/>
    <w:rsid w:val="0081016D"/>
    <w:rsid w:val="00810232"/>
    <w:rsid w:val="00812041"/>
    <w:rsid w:val="00812A52"/>
    <w:rsid w:val="008169CE"/>
    <w:rsid w:val="00817183"/>
    <w:rsid w:val="008201C4"/>
    <w:rsid w:val="00820DF5"/>
    <w:rsid w:val="00823CD9"/>
    <w:rsid w:val="00825771"/>
    <w:rsid w:val="0083106F"/>
    <w:rsid w:val="00834BA2"/>
    <w:rsid w:val="008363C0"/>
    <w:rsid w:val="008377A9"/>
    <w:rsid w:val="0084595E"/>
    <w:rsid w:val="008470C4"/>
    <w:rsid w:val="008516C6"/>
    <w:rsid w:val="00852BC5"/>
    <w:rsid w:val="00852C80"/>
    <w:rsid w:val="00853966"/>
    <w:rsid w:val="00854D4C"/>
    <w:rsid w:val="00855291"/>
    <w:rsid w:val="008564EF"/>
    <w:rsid w:val="00863E59"/>
    <w:rsid w:val="00865C64"/>
    <w:rsid w:val="0087072A"/>
    <w:rsid w:val="008711E2"/>
    <w:rsid w:val="00873B64"/>
    <w:rsid w:val="00877C87"/>
    <w:rsid w:val="008833CB"/>
    <w:rsid w:val="0088786C"/>
    <w:rsid w:val="008878B6"/>
    <w:rsid w:val="008902A3"/>
    <w:rsid w:val="00891360"/>
    <w:rsid w:val="00896FC0"/>
    <w:rsid w:val="008A29DA"/>
    <w:rsid w:val="008A31E9"/>
    <w:rsid w:val="008A3577"/>
    <w:rsid w:val="008A3786"/>
    <w:rsid w:val="008A4399"/>
    <w:rsid w:val="008A58A9"/>
    <w:rsid w:val="008A6863"/>
    <w:rsid w:val="008A7FCA"/>
    <w:rsid w:val="008B1A5B"/>
    <w:rsid w:val="008B22A4"/>
    <w:rsid w:val="008B2CB4"/>
    <w:rsid w:val="008B43D0"/>
    <w:rsid w:val="008B4470"/>
    <w:rsid w:val="008B5097"/>
    <w:rsid w:val="008C25E1"/>
    <w:rsid w:val="008C351F"/>
    <w:rsid w:val="008D71CE"/>
    <w:rsid w:val="008E10A7"/>
    <w:rsid w:val="008E1349"/>
    <w:rsid w:val="008E3AC0"/>
    <w:rsid w:val="008E43B6"/>
    <w:rsid w:val="008E464D"/>
    <w:rsid w:val="008E5BB2"/>
    <w:rsid w:val="008F1783"/>
    <w:rsid w:val="008F4361"/>
    <w:rsid w:val="00905ED8"/>
    <w:rsid w:val="00907C1E"/>
    <w:rsid w:val="00910A31"/>
    <w:rsid w:val="00920799"/>
    <w:rsid w:val="00921136"/>
    <w:rsid w:val="00922D2B"/>
    <w:rsid w:val="00922D71"/>
    <w:rsid w:val="0093779A"/>
    <w:rsid w:val="00940384"/>
    <w:rsid w:val="009473C0"/>
    <w:rsid w:val="0095769D"/>
    <w:rsid w:val="00960AF5"/>
    <w:rsid w:val="00960E67"/>
    <w:rsid w:val="009621E5"/>
    <w:rsid w:val="0096328C"/>
    <w:rsid w:val="00965369"/>
    <w:rsid w:val="009750E9"/>
    <w:rsid w:val="00976515"/>
    <w:rsid w:val="00981856"/>
    <w:rsid w:val="0098237B"/>
    <w:rsid w:val="0098591F"/>
    <w:rsid w:val="00985A60"/>
    <w:rsid w:val="00987F09"/>
    <w:rsid w:val="00995A9C"/>
    <w:rsid w:val="009A0B80"/>
    <w:rsid w:val="009A264C"/>
    <w:rsid w:val="009A36BA"/>
    <w:rsid w:val="009A42D8"/>
    <w:rsid w:val="009A4550"/>
    <w:rsid w:val="009A735F"/>
    <w:rsid w:val="009B0666"/>
    <w:rsid w:val="009B65E7"/>
    <w:rsid w:val="009B68D9"/>
    <w:rsid w:val="009C14B1"/>
    <w:rsid w:val="009C5284"/>
    <w:rsid w:val="009C6762"/>
    <w:rsid w:val="009D0169"/>
    <w:rsid w:val="009D016C"/>
    <w:rsid w:val="009D04C8"/>
    <w:rsid w:val="009D47A4"/>
    <w:rsid w:val="009D600D"/>
    <w:rsid w:val="009D6A16"/>
    <w:rsid w:val="009E083D"/>
    <w:rsid w:val="009F153F"/>
    <w:rsid w:val="009F434E"/>
    <w:rsid w:val="009F5233"/>
    <w:rsid w:val="00A024E1"/>
    <w:rsid w:val="00A07233"/>
    <w:rsid w:val="00A10B3C"/>
    <w:rsid w:val="00A11CC0"/>
    <w:rsid w:val="00A1286E"/>
    <w:rsid w:val="00A1772B"/>
    <w:rsid w:val="00A17F81"/>
    <w:rsid w:val="00A208CB"/>
    <w:rsid w:val="00A2408B"/>
    <w:rsid w:val="00A27F86"/>
    <w:rsid w:val="00A3046B"/>
    <w:rsid w:val="00A31B86"/>
    <w:rsid w:val="00A322BD"/>
    <w:rsid w:val="00A33AAB"/>
    <w:rsid w:val="00A43D7E"/>
    <w:rsid w:val="00A50569"/>
    <w:rsid w:val="00A50C2C"/>
    <w:rsid w:val="00A527CF"/>
    <w:rsid w:val="00A549C2"/>
    <w:rsid w:val="00A55AA9"/>
    <w:rsid w:val="00A560CD"/>
    <w:rsid w:val="00A60271"/>
    <w:rsid w:val="00A60BF8"/>
    <w:rsid w:val="00A61526"/>
    <w:rsid w:val="00A64A72"/>
    <w:rsid w:val="00A65143"/>
    <w:rsid w:val="00A66AA7"/>
    <w:rsid w:val="00A70D72"/>
    <w:rsid w:val="00A74159"/>
    <w:rsid w:val="00A77D3F"/>
    <w:rsid w:val="00A83614"/>
    <w:rsid w:val="00A84638"/>
    <w:rsid w:val="00A867F2"/>
    <w:rsid w:val="00A90270"/>
    <w:rsid w:val="00A90713"/>
    <w:rsid w:val="00A923FE"/>
    <w:rsid w:val="00AA01EC"/>
    <w:rsid w:val="00AA19C5"/>
    <w:rsid w:val="00AA261F"/>
    <w:rsid w:val="00AA310C"/>
    <w:rsid w:val="00AA3E54"/>
    <w:rsid w:val="00AB03E8"/>
    <w:rsid w:val="00AB0B25"/>
    <w:rsid w:val="00AB2695"/>
    <w:rsid w:val="00AB3D76"/>
    <w:rsid w:val="00AC174C"/>
    <w:rsid w:val="00AC48E9"/>
    <w:rsid w:val="00AC50C8"/>
    <w:rsid w:val="00AC6435"/>
    <w:rsid w:val="00AD18FB"/>
    <w:rsid w:val="00AE6C04"/>
    <w:rsid w:val="00AE7311"/>
    <w:rsid w:val="00AF0B53"/>
    <w:rsid w:val="00AF5B1C"/>
    <w:rsid w:val="00B006B5"/>
    <w:rsid w:val="00B02032"/>
    <w:rsid w:val="00B071AF"/>
    <w:rsid w:val="00B076D1"/>
    <w:rsid w:val="00B1129B"/>
    <w:rsid w:val="00B12CA6"/>
    <w:rsid w:val="00B12FC0"/>
    <w:rsid w:val="00B15CCD"/>
    <w:rsid w:val="00B17F29"/>
    <w:rsid w:val="00B22175"/>
    <w:rsid w:val="00B25C47"/>
    <w:rsid w:val="00B31690"/>
    <w:rsid w:val="00B36BDD"/>
    <w:rsid w:val="00B43935"/>
    <w:rsid w:val="00B4775E"/>
    <w:rsid w:val="00B509C6"/>
    <w:rsid w:val="00B57C86"/>
    <w:rsid w:val="00B6087A"/>
    <w:rsid w:val="00B6160F"/>
    <w:rsid w:val="00B62837"/>
    <w:rsid w:val="00B658C2"/>
    <w:rsid w:val="00B71ABB"/>
    <w:rsid w:val="00B71EF5"/>
    <w:rsid w:val="00B74C11"/>
    <w:rsid w:val="00B75C2D"/>
    <w:rsid w:val="00B81060"/>
    <w:rsid w:val="00B8443D"/>
    <w:rsid w:val="00B86F87"/>
    <w:rsid w:val="00B940F5"/>
    <w:rsid w:val="00B95C81"/>
    <w:rsid w:val="00BA1E61"/>
    <w:rsid w:val="00BA1E79"/>
    <w:rsid w:val="00BA56D6"/>
    <w:rsid w:val="00BB1683"/>
    <w:rsid w:val="00BB1F4F"/>
    <w:rsid w:val="00BB510F"/>
    <w:rsid w:val="00BB5152"/>
    <w:rsid w:val="00BB646B"/>
    <w:rsid w:val="00BC1DC9"/>
    <w:rsid w:val="00BC6833"/>
    <w:rsid w:val="00BC76F4"/>
    <w:rsid w:val="00BD0F2C"/>
    <w:rsid w:val="00BD5E5C"/>
    <w:rsid w:val="00BE44CA"/>
    <w:rsid w:val="00BE73D7"/>
    <w:rsid w:val="00BF15B4"/>
    <w:rsid w:val="00BF45C1"/>
    <w:rsid w:val="00BF4F90"/>
    <w:rsid w:val="00BF6C18"/>
    <w:rsid w:val="00C0158F"/>
    <w:rsid w:val="00C05DA1"/>
    <w:rsid w:val="00C06CDD"/>
    <w:rsid w:val="00C07919"/>
    <w:rsid w:val="00C117C9"/>
    <w:rsid w:val="00C11CFD"/>
    <w:rsid w:val="00C12C0C"/>
    <w:rsid w:val="00C15D1C"/>
    <w:rsid w:val="00C2142A"/>
    <w:rsid w:val="00C25FC9"/>
    <w:rsid w:val="00C30285"/>
    <w:rsid w:val="00C3471E"/>
    <w:rsid w:val="00C34938"/>
    <w:rsid w:val="00C43428"/>
    <w:rsid w:val="00C45A25"/>
    <w:rsid w:val="00C5588C"/>
    <w:rsid w:val="00C6189D"/>
    <w:rsid w:val="00C61FB8"/>
    <w:rsid w:val="00C620A4"/>
    <w:rsid w:val="00C65778"/>
    <w:rsid w:val="00C678EC"/>
    <w:rsid w:val="00C70128"/>
    <w:rsid w:val="00C728FF"/>
    <w:rsid w:val="00C7634C"/>
    <w:rsid w:val="00C77A7E"/>
    <w:rsid w:val="00C77BC2"/>
    <w:rsid w:val="00C81742"/>
    <w:rsid w:val="00C9175A"/>
    <w:rsid w:val="00C92376"/>
    <w:rsid w:val="00C93060"/>
    <w:rsid w:val="00CA011E"/>
    <w:rsid w:val="00CA39F5"/>
    <w:rsid w:val="00CA4697"/>
    <w:rsid w:val="00CB2EA7"/>
    <w:rsid w:val="00CB5151"/>
    <w:rsid w:val="00CB7FD1"/>
    <w:rsid w:val="00CC05A8"/>
    <w:rsid w:val="00CC32BF"/>
    <w:rsid w:val="00CC4076"/>
    <w:rsid w:val="00CC5512"/>
    <w:rsid w:val="00CD062A"/>
    <w:rsid w:val="00CD1E74"/>
    <w:rsid w:val="00CD21C0"/>
    <w:rsid w:val="00CD4CDE"/>
    <w:rsid w:val="00CD6101"/>
    <w:rsid w:val="00CD7F80"/>
    <w:rsid w:val="00CE02E6"/>
    <w:rsid w:val="00CE2D07"/>
    <w:rsid w:val="00CE31E4"/>
    <w:rsid w:val="00CE5D1C"/>
    <w:rsid w:val="00CE63AE"/>
    <w:rsid w:val="00CF0AB9"/>
    <w:rsid w:val="00CF1428"/>
    <w:rsid w:val="00CF3369"/>
    <w:rsid w:val="00CF39B9"/>
    <w:rsid w:val="00D002DD"/>
    <w:rsid w:val="00D0157C"/>
    <w:rsid w:val="00D07EDA"/>
    <w:rsid w:val="00D112DD"/>
    <w:rsid w:val="00D12068"/>
    <w:rsid w:val="00D1251B"/>
    <w:rsid w:val="00D125C7"/>
    <w:rsid w:val="00D14128"/>
    <w:rsid w:val="00D179FA"/>
    <w:rsid w:val="00D17A41"/>
    <w:rsid w:val="00D21530"/>
    <w:rsid w:val="00D273BB"/>
    <w:rsid w:val="00D307F1"/>
    <w:rsid w:val="00D308E4"/>
    <w:rsid w:val="00D30AE7"/>
    <w:rsid w:val="00D31B23"/>
    <w:rsid w:val="00D3221B"/>
    <w:rsid w:val="00D33728"/>
    <w:rsid w:val="00D427EC"/>
    <w:rsid w:val="00D43A17"/>
    <w:rsid w:val="00D46EFC"/>
    <w:rsid w:val="00D52958"/>
    <w:rsid w:val="00D56536"/>
    <w:rsid w:val="00D576B4"/>
    <w:rsid w:val="00D60969"/>
    <w:rsid w:val="00D61857"/>
    <w:rsid w:val="00D637C3"/>
    <w:rsid w:val="00D724A9"/>
    <w:rsid w:val="00D738B8"/>
    <w:rsid w:val="00D76377"/>
    <w:rsid w:val="00D764C1"/>
    <w:rsid w:val="00D86179"/>
    <w:rsid w:val="00DA49D7"/>
    <w:rsid w:val="00DA6AB0"/>
    <w:rsid w:val="00DA7494"/>
    <w:rsid w:val="00DB37B2"/>
    <w:rsid w:val="00DC1B08"/>
    <w:rsid w:val="00DC3419"/>
    <w:rsid w:val="00DC3DFD"/>
    <w:rsid w:val="00DD1A4C"/>
    <w:rsid w:val="00DE0512"/>
    <w:rsid w:val="00DE06D8"/>
    <w:rsid w:val="00DE078E"/>
    <w:rsid w:val="00DE16E8"/>
    <w:rsid w:val="00DE34D3"/>
    <w:rsid w:val="00DE3D49"/>
    <w:rsid w:val="00DF0276"/>
    <w:rsid w:val="00DF6B51"/>
    <w:rsid w:val="00DF6F1B"/>
    <w:rsid w:val="00DF79A4"/>
    <w:rsid w:val="00DF7A3C"/>
    <w:rsid w:val="00E00C2F"/>
    <w:rsid w:val="00E0187B"/>
    <w:rsid w:val="00E018FC"/>
    <w:rsid w:val="00E05E95"/>
    <w:rsid w:val="00E06670"/>
    <w:rsid w:val="00E103BD"/>
    <w:rsid w:val="00E11F17"/>
    <w:rsid w:val="00E17162"/>
    <w:rsid w:val="00E2255D"/>
    <w:rsid w:val="00E24BEF"/>
    <w:rsid w:val="00E26352"/>
    <w:rsid w:val="00E27152"/>
    <w:rsid w:val="00E30776"/>
    <w:rsid w:val="00E33556"/>
    <w:rsid w:val="00E341B7"/>
    <w:rsid w:val="00E3497C"/>
    <w:rsid w:val="00E358FF"/>
    <w:rsid w:val="00E46209"/>
    <w:rsid w:val="00E57ACA"/>
    <w:rsid w:val="00E60EF1"/>
    <w:rsid w:val="00E66663"/>
    <w:rsid w:val="00E77FA8"/>
    <w:rsid w:val="00E80319"/>
    <w:rsid w:val="00E81A3C"/>
    <w:rsid w:val="00E81DE4"/>
    <w:rsid w:val="00E8534B"/>
    <w:rsid w:val="00EA1732"/>
    <w:rsid w:val="00EB464A"/>
    <w:rsid w:val="00EB4CAE"/>
    <w:rsid w:val="00EB61D7"/>
    <w:rsid w:val="00EB77A3"/>
    <w:rsid w:val="00EC2AB4"/>
    <w:rsid w:val="00EC585B"/>
    <w:rsid w:val="00EC65AC"/>
    <w:rsid w:val="00ED568E"/>
    <w:rsid w:val="00ED71F3"/>
    <w:rsid w:val="00ED7C4D"/>
    <w:rsid w:val="00EE19F3"/>
    <w:rsid w:val="00EE1FC3"/>
    <w:rsid w:val="00EE7D5E"/>
    <w:rsid w:val="00EF09B3"/>
    <w:rsid w:val="00EF28F2"/>
    <w:rsid w:val="00EF57B1"/>
    <w:rsid w:val="00EF688D"/>
    <w:rsid w:val="00EF760A"/>
    <w:rsid w:val="00F0055F"/>
    <w:rsid w:val="00F103A9"/>
    <w:rsid w:val="00F11423"/>
    <w:rsid w:val="00F14303"/>
    <w:rsid w:val="00F145B2"/>
    <w:rsid w:val="00F15031"/>
    <w:rsid w:val="00F17BB0"/>
    <w:rsid w:val="00F17C0B"/>
    <w:rsid w:val="00F23F88"/>
    <w:rsid w:val="00F24B03"/>
    <w:rsid w:val="00F26131"/>
    <w:rsid w:val="00F2667C"/>
    <w:rsid w:val="00F30441"/>
    <w:rsid w:val="00F34C4E"/>
    <w:rsid w:val="00F37C68"/>
    <w:rsid w:val="00F37E23"/>
    <w:rsid w:val="00F4527A"/>
    <w:rsid w:val="00F53E4E"/>
    <w:rsid w:val="00F53F1C"/>
    <w:rsid w:val="00F5531B"/>
    <w:rsid w:val="00F553EC"/>
    <w:rsid w:val="00F601C7"/>
    <w:rsid w:val="00F602FC"/>
    <w:rsid w:val="00F6066E"/>
    <w:rsid w:val="00F61B8D"/>
    <w:rsid w:val="00F6733A"/>
    <w:rsid w:val="00F67CEE"/>
    <w:rsid w:val="00F71949"/>
    <w:rsid w:val="00F814A2"/>
    <w:rsid w:val="00F83436"/>
    <w:rsid w:val="00F845C1"/>
    <w:rsid w:val="00F86DD9"/>
    <w:rsid w:val="00F92C40"/>
    <w:rsid w:val="00FA0FBE"/>
    <w:rsid w:val="00FB1A5D"/>
    <w:rsid w:val="00FB2758"/>
    <w:rsid w:val="00FB2DCD"/>
    <w:rsid w:val="00FB3746"/>
    <w:rsid w:val="00FB4E9E"/>
    <w:rsid w:val="00FC18A1"/>
    <w:rsid w:val="00FC2282"/>
    <w:rsid w:val="00FC3723"/>
    <w:rsid w:val="00FD0C40"/>
    <w:rsid w:val="00FD2208"/>
    <w:rsid w:val="00FD3EC0"/>
    <w:rsid w:val="00FD6E36"/>
    <w:rsid w:val="00FD7CD9"/>
    <w:rsid w:val="00FE066E"/>
    <w:rsid w:val="00FF0466"/>
    <w:rsid w:val="00FF08FF"/>
    <w:rsid w:val="00FF0A9D"/>
    <w:rsid w:val="00FF1688"/>
    <w:rsid w:val="00FF2118"/>
    <w:rsid w:val="00FF56D7"/>
    <w:rsid w:val="00FF6529"/>
    <w:rsid w:val="00FF6BB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181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51A8"/>
    <w:pPr>
      <w:spacing w:before="120" w:line="360" w:lineRule="auto"/>
      <w:ind w:firstLine="851"/>
      <w:jc w:val="both"/>
    </w:pPr>
    <w:rPr>
      <w:sz w:val="28"/>
      <w:szCs w:val="26"/>
      <w:lang w:val="en-US" w:eastAsia="en-US"/>
    </w:rPr>
  </w:style>
  <w:style w:type="paragraph" w:styleId="Heading1">
    <w:name w:val="heading 1"/>
    <w:basedOn w:val="Normal"/>
    <w:next w:val="Normal"/>
    <w:qFormat/>
    <w:rsid w:val="00607149"/>
    <w:pPr>
      <w:keepNext/>
      <w:spacing w:before="240" w:after="60"/>
      <w:outlineLvl w:val="0"/>
    </w:pPr>
    <w:rPr>
      <w:rFonts w:cs="Arial"/>
      <w:b/>
      <w:bCs/>
      <w:kern w:val="32"/>
      <w:sz w:val="32"/>
      <w:szCs w:val="32"/>
    </w:rPr>
  </w:style>
  <w:style w:type="paragraph" w:styleId="Heading2">
    <w:name w:val="heading 2"/>
    <w:basedOn w:val="Normal"/>
    <w:next w:val="Normal"/>
    <w:link w:val="Heading2Char"/>
    <w:qFormat/>
    <w:rsid w:val="00607149"/>
    <w:pPr>
      <w:keepNext/>
      <w:spacing w:before="240" w:after="60"/>
      <w:outlineLvl w:val="1"/>
    </w:pPr>
    <w:rPr>
      <w:rFonts w:cs="Arial"/>
      <w:b/>
      <w:bCs/>
      <w:i/>
      <w:iCs/>
      <w:szCs w:val="28"/>
    </w:rPr>
  </w:style>
  <w:style w:type="paragraph" w:styleId="Heading3">
    <w:name w:val="heading 3"/>
    <w:basedOn w:val="Normal"/>
    <w:next w:val="Normal"/>
    <w:qFormat/>
    <w:rsid w:val="00607149"/>
    <w:pPr>
      <w:keepNext/>
      <w:spacing w:before="240" w:after="60"/>
      <w:outlineLvl w:val="2"/>
    </w:pPr>
    <w:rPr>
      <w:rFonts w:cs="Arial"/>
      <w:b/>
      <w:bCs/>
    </w:rPr>
  </w:style>
  <w:style w:type="paragraph" w:styleId="Heading4">
    <w:name w:val="heading 4"/>
    <w:basedOn w:val="Normal"/>
    <w:next w:val="Normal"/>
    <w:qFormat/>
    <w:rsid w:val="000B123D"/>
    <w:pPr>
      <w:keepNext/>
      <w:spacing w:before="240" w:after="60"/>
      <w:outlineLvl w:val="3"/>
    </w:pPr>
    <w:rPr>
      <w:b/>
      <w:bCs/>
      <w:szCs w:val="28"/>
    </w:rPr>
  </w:style>
  <w:style w:type="paragraph" w:styleId="Heading5">
    <w:name w:val="heading 5"/>
    <w:basedOn w:val="Normal"/>
    <w:next w:val="Normal"/>
    <w:qFormat/>
    <w:rsid w:val="000B123D"/>
    <w:pPr>
      <w:spacing w:before="240" w:after="60"/>
      <w:outlineLvl w:val="4"/>
    </w:pPr>
    <w:rPr>
      <w:b/>
      <w:bCs/>
      <w:i/>
      <w:iCs/>
    </w:rPr>
  </w:style>
  <w:style w:type="paragraph" w:styleId="Heading6">
    <w:name w:val="heading 6"/>
    <w:basedOn w:val="Normal"/>
    <w:next w:val="Normal"/>
    <w:qFormat/>
    <w:rsid w:val="000B123D"/>
    <w:pPr>
      <w:spacing w:before="240" w:after="60"/>
      <w:outlineLvl w:val="5"/>
    </w:pPr>
    <w:rPr>
      <w:b/>
      <w:bCs/>
      <w:sz w:val="22"/>
      <w:szCs w:val="22"/>
    </w:rPr>
  </w:style>
  <w:style w:type="paragraph" w:styleId="Heading7">
    <w:name w:val="heading 7"/>
    <w:basedOn w:val="Normal"/>
    <w:next w:val="Normal"/>
    <w:qFormat/>
    <w:rsid w:val="000B123D"/>
    <w:pPr>
      <w:spacing w:before="240" w:after="60"/>
      <w:outlineLvl w:val="6"/>
    </w:pPr>
    <w:rPr>
      <w:sz w:val="24"/>
      <w:szCs w:val="24"/>
    </w:rPr>
  </w:style>
  <w:style w:type="paragraph" w:styleId="Heading8">
    <w:name w:val="heading 8"/>
    <w:basedOn w:val="Normal"/>
    <w:next w:val="Normal"/>
    <w:qFormat/>
    <w:rsid w:val="00607149"/>
    <w:pPr>
      <w:spacing w:before="240" w:after="60"/>
      <w:outlineLvl w:val="7"/>
    </w:pPr>
    <w:rPr>
      <w:i/>
      <w:iCs/>
      <w:sz w:val="24"/>
      <w:szCs w:val="24"/>
    </w:rPr>
  </w:style>
  <w:style w:type="paragraph" w:styleId="Heading9">
    <w:name w:val="heading 9"/>
    <w:basedOn w:val="Normal"/>
    <w:next w:val="Normal"/>
    <w:qFormat/>
    <w:rsid w:val="00607149"/>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07149"/>
    <w:pPr>
      <w:spacing w:after="120"/>
      <w:ind w:left="360"/>
    </w:pPr>
    <w:rPr>
      <w:rFonts w:cs="Arial"/>
    </w:rPr>
  </w:style>
  <w:style w:type="table" w:styleId="TableGrid">
    <w:name w:val="Table Grid"/>
    <w:basedOn w:val="TableNormal"/>
    <w:uiPriority w:val="59"/>
    <w:rsid w:val="006071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607149"/>
    <w:pPr>
      <w:tabs>
        <w:tab w:val="center" w:pos="4320"/>
        <w:tab w:val="right" w:pos="8640"/>
      </w:tabs>
    </w:pPr>
  </w:style>
  <w:style w:type="character" w:styleId="PageNumber">
    <w:name w:val="page number"/>
    <w:basedOn w:val="DefaultParagraphFont"/>
    <w:rsid w:val="00607149"/>
  </w:style>
  <w:style w:type="paragraph" w:styleId="BodyText">
    <w:name w:val="Body Text"/>
    <w:basedOn w:val="Normal"/>
    <w:rsid w:val="00607149"/>
    <w:pPr>
      <w:spacing w:after="120"/>
    </w:pPr>
  </w:style>
  <w:style w:type="paragraph" w:styleId="BodyText3">
    <w:name w:val="Body Text 3"/>
    <w:basedOn w:val="Normal"/>
    <w:rsid w:val="00607149"/>
    <w:pPr>
      <w:spacing w:after="120"/>
    </w:pPr>
    <w:rPr>
      <w:sz w:val="16"/>
      <w:szCs w:val="16"/>
    </w:rPr>
  </w:style>
  <w:style w:type="paragraph" w:styleId="NormalWeb">
    <w:name w:val="Normal (Web)"/>
    <w:basedOn w:val="Normal"/>
    <w:uiPriority w:val="99"/>
    <w:rsid w:val="00DC3419"/>
    <w:pPr>
      <w:spacing w:before="100" w:beforeAutospacing="1" w:after="100" w:afterAutospacing="1"/>
    </w:pPr>
    <w:rPr>
      <w:rFonts w:eastAsia="SimSun"/>
      <w:sz w:val="24"/>
      <w:szCs w:val="24"/>
      <w:lang w:eastAsia="zh-CN"/>
    </w:rPr>
  </w:style>
  <w:style w:type="paragraph" w:styleId="Title">
    <w:name w:val="Title"/>
    <w:basedOn w:val="Normal"/>
    <w:qFormat/>
    <w:rsid w:val="002F3645"/>
    <w:pPr>
      <w:jc w:val="center"/>
    </w:pPr>
    <w:rPr>
      <w:rFonts w:ascii="VNI-Times" w:hAnsi="VNI-Times"/>
      <w:b/>
      <w:bCs/>
      <w:szCs w:val="24"/>
    </w:rPr>
  </w:style>
  <w:style w:type="character" w:styleId="Hyperlink">
    <w:name w:val="Hyperlink"/>
    <w:uiPriority w:val="99"/>
    <w:rsid w:val="000B123D"/>
    <w:rPr>
      <w:color w:val="0000FF"/>
      <w:u w:val="single"/>
    </w:rPr>
  </w:style>
  <w:style w:type="character" w:customStyle="1" w:styleId="Heading2Char">
    <w:name w:val="Heading 2 Char"/>
    <w:link w:val="Heading2"/>
    <w:semiHidden/>
    <w:rsid w:val="00020611"/>
    <w:rPr>
      <w:rFonts w:ascii="Arial" w:hAnsi="Arial" w:cs="Arial"/>
      <w:b/>
      <w:bCs/>
      <w:i/>
      <w:iCs/>
      <w:sz w:val="28"/>
      <w:szCs w:val="28"/>
      <w:lang w:val="en-US" w:eastAsia="en-US" w:bidi="ar-SA"/>
    </w:rPr>
  </w:style>
  <w:style w:type="paragraph" w:styleId="Header">
    <w:name w:val="header"/>
    <w:basedOn w:val="Normal"/>
    <w:rsid w:val="00AF5B1C"/>
    <w:pPr>
      <w:tabs>
        <w:tab w:val="center" w:pos="4320"/>
        <w:tab w:val="right" w:pos="8640"/>
      </w:tabs>
    </w:pPr>
  </w:style>
  <w:style w:type="character" w:customStyle="1" w:styleId="CharChar2">
    <w:name w:val="Char Char2"/>
    <w:semiHidden/>
    <w:rsid w:val="004A7922"/>
    <w:rPr>
      <w:rFonts w:ascii="Cambria" w:eastAsia="Times New Roman" w:hAnsi="Cambria" w:cs="Times New Roman"/>
      <w:b/>
      <w:bCs/>
      <w:i/>
      <w:iCs/>
      <w:sz w:val="28"/>
      <w:szCs w:val="28"/>
    </w:rPr>
  </w:style>
  <w:style w:type="character" w:styleId="FollowedHyperlink">
    <w:name w:val="FollowedHyperlink"/>
    <w:rsid w:val="00AC50C8"/>
    <w:rPr>
      <w:color w:val="954F72"/>
      <w:u w:val="single"/>
    </w:rPr>
  </w:style>
  <w:style w:type="character" w:styleId="CommentReference">
    <w:name w:val="annotation reference"/>
    <w:rsid w:val="007A491D"/>
    <w:rPr>
      <w:sz w:val="16"/>
      <w:szCs w:val="16"/>
    </w:rPr>
  </w:style>
  <w:style w:type="paragraph" w:styleId="CommentText">
    <w:name w:val="annotation text"/>
    <w:basedOn w:val="Normal"/>
    <w:link w:val="CommentTextChar"/>
    <w:rsid w:val="007A491D"/>
    <w:rPr>
      <w:sz w:val="20"/>
      <w:szCs w:val="20"/>
    </w:rPr>
  </w:style>
  <w:style w:type="character" w:customStyle="1" w:styleId="CommentTextChar">
    <w:name w:val="Comment Text Char"/>
    <w:link w:val="CommentText"/>
    <w:rsid w:val="007A491D"/>
    <w:rPr>
      <w:rFonts w:ascii="Arial" w:hAnsi="Arial"/>
    </w:rPr>
  </w:style>
  <w:style w:type="paragraph" w:styleId="CommentSubject">
    <w:name w:val="annotation subject"/>
    <w:basedOn w:val="CommentText"/>
    <w:next w:val="CommentText"/>
    <w:link w:val="CommentSubjectChar"/>
    <w:rsid w:val="007A491D"/>
    <w:rPr>
      <w:b/>
      <w:bCs/>
    </w:rPr>
  </w:style>
  <w:style w:type="character" w:customStyle="1" w:styleId="CommentSubjectChar">
    <w:name w:val="Comment Subject Char"/>
    <w:link w:val="CommentSubject"/>
    <w:rsid w:val="007A491D"/>
    <w:rPr>
      <w:rFonts w:ascii="Arial" w:hAnsi="Arial"/>
      <w:b/>
      <w:bCs/>
    </w:rPr>
  </w:style>
  <w:style w:type="paragraph" w:styleId="BalloonText">
    <w:name w:val="Balloon Text"/>
    <w:basedOn w:val="Normal"/>
    <w:link w:val="BalloonTextChar"/>
    <w:rsid w:val="007A491D"/>
    <w:rPr>
      <w:rFonts w:ascii="Segoe UI" w:hAnsi="Segoe UI" w:cs="Segoe UI"/>
      <w:sz w:val="18"/>
      <w:szCs w:val="18"/>
    </w:rPr>
  </w:style>
  <w:style w:type="character" w:customStyle="1" w:styleId="BalloonTextChar">
    <w:name w:val="Balloon Text Char"/>
    <w:link w:val="BalloonText"/>
    <w:rsid w:val="007A491D"/>
    <w:rPr>
      <w:rFonts w:ascii="Segoe UI" w:hAnsi="Segoe UI" w:cs="Segoe UI"/>
      <w:sz w:val="18"/>
      <w:szCs w:val="18"/>
    </w:rPr>
  </w:style>
  <w:style w:type="paragraph" w:styleId="ListParagraph">
    <w:name w:val="List Paragraph"/>
    <w:basedOn w:val="Normal"/>
    <w:uiPriority w:val="34"/>
    <w:qFormat/>
    <w:rsid w:val="00670D76"/>
    <w:pPr>
      <w:contextualSpacing/>
    </w:pPr>
  </w:style>
  <w:style w:type="character" w:styleId="Strong">
    <w:name w:val="Strong"/>
    <w:basedOn w:val="DefaultParagraphFont"/>
    <w:uiPriority w:val="22"/>
    <w:qFormat/>
    <w:rsid w:val="00FD2208"/>
    <w:rPr>
      <w:b/>
      <w:bCs/>
    </w:rPr>
  </w:style>
  <w:style w:type="paragraph" w:customStyle="1" w:styleId="Default">
    <w:name w:val="Default"/>
    <w:rsid w:val="00FD2208"/>
    <w:pPr>
      <w:autoSpaceDE w:val="0"/>
      <w:autoSpaceDN w:val="0"/>
      <w:adjustRightInd w:val="0"/>
    </w:pPr>
    <w:rPr>
      <w:rFonts w:eastAsiaTheme="minorHAnsi"/>
      <w:color w:val="000000"/>
      <w:sz w:val="24"/>
      <w:szCs w:val="24"/>
      <w:lang w:val="en-US" w:eastAsia="en-US"/>
    </w:rPr>
  </w:style>
  <w:style w:type="character" w:customStyle="1" w:styleId="BodyTextIndentChar">
    <w:name w:val="Body Text Indent Char"/>
    <w:basedOn w:val="DefaultParagraphFont"/>
    <w:link w:val="BodyTextIndent"/>
    <w:rsid w:val="0098237B"/>
    <w:rPr>
      <w:rFonts w:cs="Arial"/>
      <w:sz w:val="28"/>
      <w:szCs w:val="26"/>
      <w:lang w:val="en-US" w:eastAsia="en-US"/>
    </w:rPr>
  </w:style>
  <w:style w:type="paragraph" w:customStyle="1" w:styleId="CharChar">
    <w:name w:val="Char Char"/>
    <w:basedOn w:val="Normal"/>
    <w:rsid w:val="005853F0"/>
    <w:pPr>
      <w:pageBreakBefore/>
      <w:spacing w:before="100" w:beforeAutospacing="1" w:after="100" w:afterAutospacing="1" w:line="240" w:lineRule="auto"/>
      <w:ind w:firstLine="0"/>
      <w:jc w:val="left"/>
    </w:pPr>
    <w:rPr>
      <w:rFonts w:ascii="Tahoma"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51A8"/>
    <w:pPr>
      <w:spacing w:before="120" w:line="360" w:lineRule="auto"/>
      <w:ind w:firstLine="851"/>
      <w:jc w:val="both"/>
    </w:pPr>
    <w:rPr>
      <w:sz w:val="28"/>
      <w:szCs w:val="26"/>
      <w:lang w:val="en-US" w:eastAsia="en-US"/>
    </w:rPr>
  </w:style>
  <w:style w:type="paragraph" w:styleId="Heading1">
    <w:name w:val="heading 1"/>
    <w:basedOn w:val="Normal"/>
    <w:next w:val="Normal"/>
    <w:qFormat/>
    <w:rsid w:val="00607149"/>
    <w:pPr>
      <w:keepNext/>
      <w:spacing w:before="240" w:after="60"/>
      <w:outlineLvl w:val="0"/>
    </w:pPr>
    <w:rPr>
      <w:rFonts w:cs="Arial"/>
      <w:b/>
      <w:bCs/>
      <w:kern w:val="32"/>
      <w:sz w:val="32"/>
      <w:szCs w:val="32"/>
    </w:rPr>
  </w:style>
  <w:style w:type="paragraph" w:styleId="Heading2">
    <w:name w:val="heading 2"/>
    <w:basedOn w:val="Normal"/>
    <w:next w:val="Normal"/>
    <w:link w:val="Heading2Char"/>
    <w:qFormat/>
    <w:rsid w:val="00607149"/>
    <w:pPr>
      <w:keepNext/>
      <w:spacing w:before="240" w:after="60"/>
      <w:outlineLvl w:val="1"/>
    </w:pPr>
    <w:rPr>
      <w:rFonts w:cs="Arial"/>
      <w:b/>
      <w:bCs/>
      <w:i/>
      <w:iCs/>
      <w:szCs w:val="28"/>
    </w:rPr>
  </w:style>
  <w:style w:type="paragraph" w:styleId="Heading3">
    <w:name w:val="heading 3"/>
    <w:basedOn w:val="Normal"/>
    <w:next w:val="Normal"/>
    <w:qFormat/>
    <w:rsid w:val="00607149"/>
    <w:pPr>
      <w:keepNext/>
      <w:spacing w:before="240" w:after="60"/>
      <w:outlineLvl w:val="2"/>
    </w:pPr>
    <w:rPr>
      <w:rFonts w:cs="Arial"/>
      <w:b/>
      <w:bCs/>
    </w:rPr>
  </w:style>
  <w:style w:type="paragraph" w:styleId="Heading4">
    <w:name w:val="heading 4"/>
    <w:basedOn w:val="Normal"/>
    <w:next w:val="Normal"/>
    <w:qFormat/>
    <w:rsid w:val="000B123D"/>
    <w:pPr>
      <w:keepNext/>
      <w:spacing w:before="240" w:after="60"/>
      <w:outlineLvl w:val="3"/>
    </w:pPr>
    <w:rPr>
      <w:b/>
      <w:bCs/>
      <w:szCs w:val="28"/>
    </w:rPr>
  </w:style>
  <w:style w:type="paragraph" w:styleId="Heading5">
    <w:name w:val="heading 5"/>
    <w:basedOn w:val="Normal"/>
    <w:next w:val="Normal"/>
    <w:qFormat/>
    <w:rsid w:val="000B123D"/>
    <w:pPr>
      <w:spacing w:before="240" w:after="60"/>
      <w:outlineLvl w:val="4"/>
    </w:pPr>
    <w:rPr>
      <w:b/>
      <w:bCs/>
      <w:i/>
      <w:iCs/>
    </w:rPr>
  </w:style>
  <w:style w:type="paragraph" w:styleId="Heading6">
    <w:name w:val="heading 6"/>
    <w:basedOn w:val="Normal"/>
    <w:next w:val="Normal"/>
    <w:qFormat/>
    <w:rsid w:val="000B123D"/>
    <w:pPr>
      <w:spacing w:before="240" w:after="60"/>
      <w:outlineLvl w:val="5"/>
    </w:pPr>
    <w:rPr>
      <w:b/>
      <w:bCs/>
      <w:sz w:val="22"/>
      <w:szCs w:val="22"/>
    </w:rPr>
  </w:style>
  <w:style w:type="paragraph" w:styleId="Heading7">
    <w:name w:val="heading 7"/>
    <w:basedOn w:val="Normal"/>
    <w:next w:val="Normal"/>
    <w:qFormat/>
    <w:rsid w:val="000B123D"/>
    <w:pPr>
      <w:spacing w:before="240" w:after="60"/>
      <w:outlineLvl w:val="6"/>
    </w:pPr>
    <w:rPr>
      <w:sz w:val="24"/>
      <w:szCs w:val="24"/>
    </w:rPr>
  </w:style>
  <w:style w:type="paragraph" w:styleId="Heading8">
    <w:name w:val="heading 8"/>
    <w:basedOn w:val="Normal"/>
    <w:next w:val="Normal"/>
    <w:qFormat/>
    <w:rsid w:val="00607149"/>
    <w:pPr>
      <w:spacing w:before="240" w:after="60"/>
      <w:outlineLvl w:val="7"/>
    </w:pPr>
    <w:rPr>
      <w:i/>
      <w:iCs/>
      <w:sz w:val="24"/>
      <w:szCs w:val="24"/>
    </w:rPr>
  </w:style>
  <w:style w:type="paragraph" w:styleId="Heading9">
    <w:name w:val="heading 9"/>
    <w:basedOn w:val="Normal"/>
    <w:next w:val="Normal"/>
    <w:qFormat/>
    <w:rsid w:val="00607149"/>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07149"/>
    <w:pPr>
      <w:spacing w:after="120"/>
      <w:ind w:left="360"/>
    </w:pPr>
    <w:rPr>
      <w:rFonts w:cs="Arial"/>
    </w:rPr>
  </w:style>
  <w:style w:type="table" w:styleId="TableGrid">
    <w:name w:val="Table Grid"/>
    <w:basedOn w:val="TableNormal"/>
    <w:uiPriority w:val="59"/>
    <w:rsid w:val="006071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607149"/>
    <w:pPr>
      <w:tabs>
        <w:tab w:val="center" w:pos="4320"/>
        <w:tab w:val="right" w:pos="8640"/>
      </w:tabs>
    </w:pPr>
  </w:style>
  <w:style w:type="character" w:styleId="PageNumber">
    <w:name w:val="page number"/>
    <w:basedOn w:val="DefaultParagraphFont"/>
    <w:rsid w:val="00607149"/>
  </w:style>
  <w:style w:type="paragraph" w:styleId="BodyText">
    <w:name w:val="Body Text"/>
    <w:basedOn w:val="Normal"/>
    <w:rsid w:val="00607149"/>
    <w:pPr>
      <w:spacing w:after="120"/>
    </w:pPr>
  </w:style>
  <w:style w:type="paragraph" w:styleId="BodyText3">
    <w:name w:val="Body Text 3"/>
    <w:basedOn w:val="Normal"/>
    <w:rsid w:val="00607149"/>
    <w:pPr>
      <w:spacing w:after="120"/>
    </w:pPr>
    <w:rPr>
      <w:sz w:val="16"/>
      <w:szCs w:val="16"/>
    </w:rPr>
  </w:style>
  <w:style w:type="paragraph" w:styleId="NormalWeb">
    <w:name w:val="Normal (Web)"/>
    <w:basedOn w:val="Normal"/>
    <w:uiPriority w:val="99"/>
    <w:rsid w:val="00DC3419"/>
    <w:pPr>
      <w:spacing w:before="100" w:beforeAutospacing="1" w:after="100" w:afterAutospacing="1"/>
    </w:pPr>
    <w:rPr>
      <w:rFonts w:eastAsia="SimSun"/>
      <w:sz w:val="24"/>
      <w:szCs w:val="24"/>
      <w:lang w:eastAsia="zh-CN"/>
    </w:rPr>
  </w:style>
  <w:style w:type="paragraph" w:styleId="Title">
    <w:name w:val="Title"/>
    <w:basedOn w:val="Normal"/>
    <w:qFormat/>
    <w:rsid w:val="002F3645"/>
    <w:pPr>
      <w:jc w:val="center"/>
    </w:pPr>
    <w:rPr>
      <w:rFonts w:ascii="VNI-Times" w:hAnsi="VNI-Times"/>
      <w:b/>
      <w:bCs/>
      <w:szCs w:val="24"/>
    </w:rPr>
  </w:style>
  <w:style w:type="character" w:styleId="Hyperlink">
    <w:name w:val="Hyperlink"/>
    <w:uiPriority w:val="99"/>
    <w:rsid w:val="000B123D"/>
    <w:rPr>
      <w:color w:val="0000FF"/>
      <w:u w:val="single"/>
    </w:rPr>
  </w:style>
  <w:style w:type="character" w:customStyle="1" w:styleId="Heading2Char">
    <w:name w:val="Heading 2 Char"/>
    <w:link w:val="Heading2"/>
    <w:semiHidden/>
    <w:rsid w:val="00020611"/>
    <w:rPr>
      <w:rFonts w:ascii="Arial" w:hAnsi="Arial" w:cs="Arial"/>
      <w:b/>
      <w:bCs/>
      <w:i/>
      <w:iCs/>
      <w:sz w:val="28"/>
      <w:szCs w:val="28"/>
      <w:lang w:val="en-US" w:eastAsia="en-US" w:bidi="ar-SA"/>
    </w:rPr>
  </w:style>
  <w:style w:type="paragraph" w:styleId="Header">
    <w:name w:val="header"/>
    <w:basedOn w:val="Normal"/>
    <w:rsid w:val="00AF5B1C"/>
    <w:pPr>
      <w:tabs>
        <w:tab w:val="center" w:pos="4320"/>
        <w:tab w:val="right" w:pos="8640"/>
      </w:tabs>
    </w:pPr>
  </w:style>
  <w:style w:type="character" w:customStyle="1" w:styleId="CharChar2">
    <w:name w:val="Char Char2"/>
    <w:semiHidden/>
    <w:rsid w:val="004A7922"/>
    <w:rPr>
      <w:rFonts w:ascii="Cambria" w:eastAsia="Times New Roman" w:hAnsi="Cambria" w:cs="Times New Roman"/>
      <w:b/>
      <w:bCs/>
      <w:i/>
      <w:iCs/>
      <w:sz w:val="28"/>
      <w:szCs w:val="28"/>
    </w:rPr>
  </w:style>
  <w:style w:type="character" w:styleId="FollowedHyperlink">
    <w:name w:val="FollowedHyperlink"/>
    <w:rsid w:val="00AC50C8"/>
    <w:rPr>
      <w:color w:val="954F72"/>
      <w:u w:val="single"/>
    </w:rPr>
  </w:style>
  <w:style w:type="character" w:styleId="CommentReference">
    <w:name w:val="annotation reference"/>
    <w:rsid w:val="007A491D"/>
    <w:rPr>
      <w:sz w:val="16"/>
      <w:szCs w:val="16"/>
    </w:rPr>
  </w:style>
  <w:style w:type="paragraph" w:styleId="CommentText">
    <w:name w:val="annotation text"/>
    <w:basedOn w:val="Normal"/>
    <w:link w:val="CommentTextChar"/>
    <w:rsid w:val="007A491D"/>
    <w:rPr>
      <w:sz w:val="20"/>
      <w:szCs w:val="20"/>
    </w:rPr>
  </w:style>
  <w:style w:type="character" w:customStyle="1" w:styleId="CommentTextChar">
    <w:name w:val="Comment Text Char"/>
    <w:link w:val="CommentText"/>
    <w:rsid w:val="007A491D"/>
    <w:rPr>
      <w:rFonts w:ascii="Arial" w:hAnsi="Arial"/>
    </w:rPr>
  </w:style>
  <w:style w:type="paragraph" w:styleId="CommentSubject">
    <w:name w:val="annotation subject"/>
    <w:basedOn w:val="CommentText"/>
    <w:next w:val="CommentText"/>
    <w:link w:val="CommentSubjectChar"/>
    <w:rsid w:val="007A491D"/>
    <w:rPr>
      <w:b/>
      <w:bCs/>
    </w:rPr>
  </w:style>
  <w:style w:type="character" w:customStyle="1" w:styleId="CommentSubjectChar">
    <w:name w:val="Comment Subject Char"/>
    <w:link w:val="CommentSubject"/>
    <w:rsid w:val="007A491D"/>
    <w:rPr>
      <w:rFonts w:ascii="Arial" w:hAnsi="Arial"/>
      <w:b/>
      <w:bCs/>
    </w:rPr>
  </w:style>
  <w:style w:type="paragraph" w:styleId="BalloonText">
    <w:name w:val="Balloon Text"/>
    <w:basedOn w:val="Normal"/>
    <w:link w:val="BalloonTextChar"/>
    <w:rsid w:val="007A491D"/>
    <w:rPr>
      <w:rFonts w:ascii="Segoe UI" w:hAnsi="Segoe UI" w:cs="Segoe UI"/>
      <w:sz w:val="18"/>
      <w:szCs w:val="18"/>
    </w:rPr>
  </w:style>
  <w:style w:type="character" w:customStyle="1" w:styleId="BalloonTextChar">
    <w:name w:val="Balloon Text Char"/>
    <w:link w:val="BalloonText"/>
    <w:rsid w:val="007A491D"/>
    <w:rPr>
      <w:rFonts w:ascii="Segoe UI" w:hAnsi="Segoe UI" w:cs="Segoe UI"/>
      <w:sz w:val="18"/>
      <w:szCs w:val="18"/>
    </w:rPr>
  </w:style>
  <w:style w:type="paragraph" w:styleId="ListParagraph">
    <w:name w:val="List Paragraph"/>
    <w:basedOn w:val="Normal"/>
    <w:uiPriority w:val="34"/>
    <w:qFormat/>
    <w:rsid w:val="00670D76"/>
    <w:pPr>
      <w:contextualSpacing/>
    </w:pPr>
  </w:style>
  <w:style w:type="character" w:styleId="Strong">
    <w:name w:val="Strong"/>
    <w:basedOn w:val="DefaultParagraphFont"/>
    <w:uiPriority w:val="22"/>
    <w:qFormat/>
    <w:rsid w:val="00FD2208"/>
    <w:rPr>
      <w:b/>
      <w:bCs/>
    </w:rPr>
  </w:style>
  <w:style w:type="paragraph" w:customStyle="1" w:styleId="Default">
    <w:name w:val="Default"/>
    <w:rsid w:val="00FD2208"/>
    <w:pPr>
      <w:autoSpaceDE w:val="0"/>
      <w:autoSpaceDN w:val="0"/>
      <w:adjustRightInd w:val="0"/>
    </w:pPr>
    <w:rPr>
      <w:rFonts w:eastAsiaTheme="minorHAnsi"/>
      <w:color w:val="000000"/>
      <w:sz w:val="24"/>
      <w:szCs w:val="24"/>
      <w:lang w:val="en-US" w:eastAsia="en-US"/>
    </w:rPr>
  </w:style>
  <w:style w:type="character" w:customStyle="1" w:styleId="BodyTextIndentChar">
    <w:name w:val="Body Text Indent Char"/>
    <w:basedOn w:val="DefaultParagraphFont"/>
    <w:link w:val="BodyTextIndent"/>
    <w:rsid w:val="0098237B"/>
    <w:rPr>
      <w:rFonts w:cs="Arial"/>
      <w:sz w:val="28"/>
      <w:szCs w:val="26"/>
      <w:lang w:val="en-US" w:eastAsia="en-US"/>
    </w:rPr>
  </w:style>
  <w:style w:type="paragraph" w:customStyle="1" w:styleId="CharChar">
    <w:name w:val="Char Char"/>
    <w:basedOn w:val="Normal"/>
    <w:rsid w:val="005853F0"/>
    <w:pPr>
      <w:pageBreakBefore/>
      <w:spacing w:before="100" w:beforeAutospacing="1" w:after="100" w:afterAutospacing="1" w:line="240" w:lineRule="auto"/>
      <w:ind w:firstLine="0"/>
      <w:jc w:val="left"/>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96675">
      <w:bodyDiv w:val="1"/>
      <w:marLeft w:val="0"/>
      <w:marRight w:val="0"/>
      <w:marTop w:val="0"/>
      <w:marBottom w:val="0"/>
      <w:divBdr>
        <w:top w:val="none" w:sz="0" w:space="0" w:color="auto"/>
        <w:left w:val="none" w:sz="0" w:space="0" w:color="auto"/>
        <w:bottom w:val="none" w:sz="0" w:space="0" w:color="auto"/>
        <w:right w:val="none" w:sz="0" w:space="0" w:color="auto"/>
      </w:divBdr>
    </w:div>
    <w:div w:id="287200709">
      <w:bodyDiv w:val="1"/>
      <w:marLeft w:val="0"/>
      <w:marRight w:val="0"/>
      <w:marTop w:val="0"/>
      <w:marBottom w:val="0"/>
      <w:divBdr>
        <w:top w:val="none" w:sz="0" w:space="0" w:color="auto"/>
        <w:left w:val="none" w:sz="0" w:space="0" w:color="auto"/>
        <w:bottom w:val="none" w:sz="0" w:space="0" w:color="auto"/>
        <w:right w:val="none" w:sz="0" w:space="0" w:color="auto"/>
      </w:divBdr>
    </w:div>
    <w:div w:id="332924128">
      <w:bodyDiv w:val="1"/>
      <w:marLeft w:val="0"/>
      <w:marRight w:val="0"/>
      <w:marTop w:val="0"/>
      <w:marBottom w:val="0"/>
      <w:divBdr>
        <w:top w:val="none" w:sz="0" w:space="0" w:color="auto"/>
        <w:left w:val="none" w:sz="0" w:space="0" w:color="auto"/>
        <w:bottom w:val="none" w:sz="0" w:space="0" w:color="auto"/>
        <w:right w:val="none" w:sz="0" w:space="0" w:color="auto"/>
      </w:divBdr>
    </w:div>
    <w:div w:id="1004823289">
      <w:bodyDiv w:val="1"/>
      <w:marLeft w:val="75"/>
      <w:marRight w:val="75"/>
      <w:marTop w:val="75"/>
      <w:marBottom w:val="75"/>
      <w:divBdr>
        <w:top w:val="none" w:sz="0" w:space="0" w:color="auto"/>
        <w:left w:val="none" w:sz="0" w:space="0" w:color="auto"/>
        <w:bottom w:val="none" w:sz="0" w:space="0" w:color="auto"/>
        <w:right w:val="none" w:sz="0" w:space="0" w:color="auto"/>
      </w:divBdr>
      <w:divsChild>
        <w:div w:id="15008027">
          <w:marLeft w:val="0"/>
          <w:marRight w:val="0"/>
          <w:marTop w:val="0"/>
          <w:marBottom w:val="0"/>
          <w:divBdr>
            <w:top w:val="none" w:sz="0" w:space="0" w:color="auto"/>
            <w:left w:val="none" w:sz="0" w:space="0" w:color="auto"/>
            <w:bottom w:val="none" w:sz="0" w:space="0" w:color="auto"/>
            <w:right w:val="none" w:sz="0" w:space="0" w:color="auto"/>
          </w:divBdr>
        </w:div>
        <w:div w:id="139346427">
          <w:marLeft w:val="0"/>
          <w:marRight w:val="0"/>
          <w:marTop w:val="0"/>
          <w:marBottom w:val="0"/>
          <w:divBdr>
            <w:top w:val="none" w:sz="0" w:space="0" w:color="auto"/>
            <w:left w:val="none" w:sz="0" w:space="0" w:color="auto"/>
            <w:bottom w:val="none" w:sz="0" w:space="0" w:color="auto"/>
            <w:right w:val="none" w:sz="0" w:space="0" w:color="auto"/>
          </w:divBdr>
        </w:div>
        <w:div w:id="211894666">
          <w:marLeft w:val="0"/>
          <w:marRight w:val="0"/>
          <w:marTop w:val="0"/>
          <w:marBottom w:val="0"/>
          <w:divBdr>
            <w:top w:val="none" w:sz="0" w:space="0" w:color="auto"/>
            <w:left w:val="none" w:sz="0" w:space="0" w:color="auto"/>
            <w:bottom w:val="none" w:sz="0" w:space="0" w:color="auto"/>
            <w:right w:val="none" w:sz="0" w:space="0" w:color="auto"/>
          </w:divBdr>
        </w:div>
        <w:div w:id="358702896">
          <w:marLeft w:val="0"/>
          <w:marRight w:val="0"/>
          <w:marTop w:val="0"/>
          <w:marBottom w:val="0"/>
          <w:divBdr>
            <w:top w:val="none" w:sz="0" w:space="0" w:color="auto"/>
            <w:left w:val="none" w:sz="0" w:space="0" w:color="auto"/>
            <w:bottom w:val="none" w:sz="0" w:space="0" w:color="auto"/>
            <w:right w:val="none" w:sz="0" w:space="0" w:color="auto"/>
          </w:divBdr>
        </w:div>
        <w:div w:id="644775902">
          <w:marLeft w:val="0"/>
          <w:marRight w:val="0"/>
          <w:marTop w:val="0"/>
          <w:marBottom w:val="0"/>
          <w:divBdr>
            <w:top w:val="none" w:sz="0" w:space="0" w:color="auto"/>
            <w:left w:val="none" w:sz="0" w:space="0" w:color="auto"/>
            <w:bottom w:val="none" w:sz="0" w:space="0" w:color="auto"/>
            <w:right w:val="none" w:sz="0" w:space="0" w:color="auto"/>
          </w:divBdr>
        </w:div>
        <w:div w:id="683745222">
          <w:marLeft w:val="0"/>
          <w:marRight w:val="0"/>
          <w:marTop w:val="0"/>
          <w:marBottom w:val="0"/>
          <w:divBdr>
            <w:top w:val="none" w:sz="0" w:space="0" w:color="auto"/>
            <w:left w:val="none" w:sz="0" w:space="0" w:color="auto"/>
            <w:bottom w:val="none" w:sz="0" w:space="0" w:color="auto"/>
            <w:right w:val="none" w:sz="0" w:space="0" w:color="auto"/>
          </w:divBdr>
        </w:div>
        <w:div w:id="770779675">
          <w:marLeft w:val="0"/>
          <w:marRight w:val="0"/>
          <w:marTop w:val="0"/>
          <w:marBottom w:val="0"/>
          <w:divBdr>
            <w:top w:val="none" w:sz="0" w:space="0" w:color="auto"/>
            <w:left w:val="none" w:sz="0" w:space="0" w:color="auto"/>
            <w:bottom w:val="none" w:sz="0" w:space="0" w:color="auto"/>
            <w:right w:val="none" w:sz="0" w:space="0" w:color="auto"/>
          </w:divBdr>
        </w:div>
        <w:div w:id="813792114">
          <w:marLeft w:val="0"/>
          <w:marRight w:val="0"/>
          <w:marTop w:val="0"/>
          <w:marBottom w:val="0"/>
          <w:divBdr>
            <w:top w:val="none" w:sz="0" w:space="0" w:color="auto"/>
            <w:left w:val="none" w:sz="0" w:space="0" w:color="auto"/>
            <w:bottom w:val="none" w:sz="0" w:space="0" w:color="auto"/>
            <w:right w:val="none" w:sz="0" w:space="0" w:color="auto"/>
          </w:divBdr>
        </w:div>
        <w:div w:id="878973294">
          <w:marLeft w:val="0"/>
          <w:marRight w:val="0"/>
          <w:marTop w:val="0"/>
          <w:marBottom w:val="0"/>
          <w:divBdr>
            <w:top w:val="none" w:sz="0" w:space="0" w:color="auto"/>
            <w:left w:val="none" w:sz="0" w:space="0" w:color="auto"/>
            <w:bottom w:val="none" w:sz="0" w:space="0" w:color="auto"/>
            <w:right w:val="none" w:sz="0" w:space="0" w:color="auto"/>
          </w:divBdr>
        </w:div>
        <w:div w:id="1194003360">
          <w:marLeft w:val="0"/>
          <w:marRight w:val="0"/>
          <w:marTop w:val="0"/>
          <w:marBottom w:val="0"/>
          <w:divBdr>
            <w:top w:val="none" w:sz="0" w:space="0" w:color="auto"/>
            <w:left w:val="none" w:sz="0" w:space="0" w:color="auto"/>
            <w:bottom w:val="none" w:sz="0" w:space="0" w:color="auto"/>
            <w:right w:val="none" w:sz="0" w:space="0" w:color="auto"/>
          </w:divBdr>
        </w:div>
        <w:div w:id="1287783300">
          <w:marLeft w:val="0"/>
          <w:marRight w:val="0"/>
          <w:marTop w:val="0"/>
          <w:marBottom w:val="0"/>
          <w:divBdr>
            <w:top w:val="none" w:sz="0" w:space="0" w:color="auto"/>
            <w:left w:val="none" w:sz="0" w:space="0" w:color="auto"/>
            <w:bottom w:val="none" w:sz="0" w:space="0" w:color="auto"/>
            <w:right w:val="none" w:sz="0" w:space="0" w:color="auto"/>
          </w:divBdr>
        </w:div>
        <w:div w:id="1426148533">
          <w:marLeft w:val="0"/>
          <w:marRight w:val="0"/>
          <w:marTop w:val="0"/>
          <w:marBottom w:val="0"/>
          <w:divBdr>
            <w:top w:val="none" w:sz="0" w:space="0" w:color="auto"/>
            <w:left w:val="none" w:sz="0" w:space="0" w:color="auto"/>
            <w:bottom w:val="none" w:sz="0" w:space="0" w:color="auto"/>
            <w:right w:val="none" w:sz="0" w:space="0" w:color="auto"/>
          </w:divBdr>
        </w:div>
        <w:div w:id="1458717711">
          <w:marLeft w:val="0"/>
          <w:marRight w:val="0"/>
          <w:marTop w:val="0"/>
          <w:marBottom w:val="0"/>
          <w:divBdr>
            <w:top w:val="none" w:sz="0" w:space="0" w:color="auto"/>
            <w:left w:val="none" w:sz="0" w:space="0" w:color="auto"/>
            <w:bottom w:val="none" w:sz="0" w:space="0" w:color="auto"/>
            <w:right w:val="none" w:sz="0" w:space="0" w:color="auto"/>
          </w:divBdr>
        </w:div>
        <w:div w:id="1460612941">
          <w:marLeft w:val="0"/>
          <w:marRight w:val="0"/>
          <w:marTop w:val="0"/>
          <w:marBottom w:val="0"/>
          <w:divBdr>
            <w:top w:val="none" w:sz="0" w:space="0" w:color="auto"/>
            <w:left w:val="none" w:sz="0" w:space="0" w:color="auto"/>
            <w:bottom w:val="none" w:sz="0" w:space="0" w:color="auto"/>
            <w:right w:val="none" w:sz="0" w:space="0" w:color="auto"/>
          </w:divBdr>
        </w:div>
        <w:div w:id="1472403621">
          <w:marLeft w:val="0"/>
          <w:marRight w:val="0"/>
          <w:marTop w:val="0"/>
          <w:marBottom w:val="0"/>
          <w:divBdr>
            <w:top w:val="none" w:sz="0" w:space="0" w:color="auto"/>
            <w:left w:val="none" w:sz="0" w:space="0" w:color="auto"/>
            <w:bottom w:val="none" w:sz="0" w:space="0" w:color="auto"/>
            <w:right w:val="none" w:sz="0" w:space="0" w:color="auto"/>
          </w:divBdr>
        </w:div>
        <w:div w:id="1584290837">
          <w:marLeft w:val="0"/>
          <w:marRight w:val="0"/>
          <w:marTop w:val="0"/>
          <w:marBottom w:val="0"/>
          <w:divBdr>
            <w:top w:val="none" w:sz="0" w:space="0" w:color="auto"/>
            <w:left w:val="none" w:sz="0" w:space="0" w:color="auto"/>
            <w:bottom w:val="none" w:sz="0" w:space="0" w:color="auto"/>
            <w:right w:val="none" w:sz="0" w:space="0" w:color="auto"/>
          </w:divBdr>
        </w:div>
        <w:div w:id="1597203207">
          <w:marLeft w:val="0"/>
          <w:marRight w:val="0"/>
          <w:marTop w:val="0"/>
          <w:marBottom w:val="0"/>
          <w:divBdr>
            <w:top w:val="none" w:sz="0" w:space="0" w:color="auto"/>
            <w:left w:val="none" w:sz="0" w:space="0" w:color="auto"/>
            <w:bottom w:val="none" w:sz="0" w:space="0" w:color="auto"/>
            <w:right w:val="none" w:sz="0" w:space="0" w:color="auto"/>
          </w:divBdr>
        </w:div>
        <w:div w:id="1673214038">
          <w:marLeft w:val="0"/>
          <w:marRight w:val="0"/>
          <w:marTop w:val="0"/>
          <w:marBottom w:val="0"/>
          <w:divBdr>
            <w:top w:val="none" w:sz="0" w:space="0" w:color="auto"/>
            <w:left w:val="none" w:sz="0" w:space="0" w:color="auto"/>
            <w:bottom w:val="none" w:sz="0" w:space="0" w:color="auto"/>
            <w:right w:val="none" w:sz="0" w:space="0" w:color="auto"/>
          </w:divBdr>
        </w:div>
        <w:div w:id="1802842334">
          <w:marLeft w:val="0"/>
          <w:marRight w:val="0"/>
          <w:marTop w:val="0"/>
          <w:marBottom w:val="0"/>
          <w:divBdr>
            <w:top w:val="none" w:sz="0" w:space="0" w:color="auto"/>
            <w:left w:val="none" w:sz="0" w:space="0" w:color="auto"/>
            <w:bottom w:val="none" w:sz="0" w:space="0" w:color="auto"/>
            <w:right w:val="none" w:sz="0" w:space="0" w:color="auto"/>
          </w:divBdr>
        </w:div>
        <w:div w:id="1834299412">
          <w:marLeft w:val="0"/>
          <w:marRight w:val="0"/>
          <w:marTop w:val="0"/>
          <w:marBottom w:val="0"/>
          <w:divBdr>
            <w:top w:val="none" w:sz="0" w:space="0" w:color="auto"/>
            <w:left w:val="none" w:sz="0" w:space="0" w:color="auto"/>
            <w:bottom w:val="none" w:sz="0" w:space="0" w:color="auto"/>
            <w:right w:val="none" w:sz="0" w:space="0" w:color="auto"/>
          </w:divBdr>
        </w:div>
        <w:div w:id="1869640366">
          <w:marLeft w:val="0"/>
          <w:marRight w:val="0"/>
          <w:marTop w:val="0"/>
          <w:marBottom w:val="0"/>
          <w:divBdr>
            <w:top w:val="none" w:sz="0" w:space="0" w:color="auto"/>
            <w:left w:val="none" w:sz="0" w:space="0" w:color="auto"/>
            <w:bottom w:val="none" w:sz="0" w:space="0" w:color="auto"/>
            <w:right w:val="none" w:sz="0" w:space="0" w:color="auto"/>
          </w:divBdr>
        </w:div>
        <w:div w:id="1878421635">
          <w:marLeft w:val="0"/>
          <w:marRight w:val="0"/>
          <w:marTop w:val="0"/>
          <w:marBottom w:val="0"/>
          <w:divBdr>
            <w:top w:val="none" w:sz="0" w:space="0" w:color="auto"/>
            <w:left w:val="none" w:sz="0" w:space="0" w:color="auto"/>
            <w:bottom w:val="none" w:sz="0" w:space="0" w:color="auto"/>
            <w:right w:val="none" w:sz="0" w:space="0" w:color="auto"/>
          </w:divBdr>
        </w:div>
        <w:div w:id="1989506736">
          <w:marLeft w:val="0"/>
          <w:marRight w:val="0"/>
          <w:marTop w:val="0"/>
          <w:marBottom w:val="0"/>
          <w:divBdr>
            <w:top w:val="none" w:sz="0" w:space="0" w:color="auto"/>
            <w:left w:val="none" w:sz="0" w:space="0" w:color="auto"/>
            <w:bottom w:val="none" w:sz="0" w:space="0" w:color="auto"/>
            <w:right w:val="none" w:sz="0" w:space="0" w:color="auto"/>
          </w:divBdr>
        </w:div>
        <w:div w:id="2053730651">
          <w:marLeft w:val="0"/>
          <w:marRight w:val="0"/>
          <w:marTop w:val="0"/>
          <w:marBottom w:val="0"/>
          <w:divBdr>
            <w:top w:val="none" w:sz="0" w:space="0" w:color="auto"/>
            <w:left w:val="none" w:sz="0" w:space="0" w:color="auto"/>
            <w:bottom w:val="none" w:sz="0" w:space="0" w:color="auto"/>
            <w:right w:val="none" w:sz="0" w:space="0" w:color="auto"/>
          </w:divBdr>
        </w:div>
        <w:div w:id="2116704024">
          <w:marLeft w:val="0"/>
          <w:marRight w:val="0"/>
          <w:marTop w:val="0"/>
          <w:marBottom w:val="0"/>
          <w:divBdr>
            <w:top w:val="none" w:sz="0" w:space="0" w:color="auto"/>
            <w:left w:val="none" w:sz="0" w:space="0" w:color="auto"/>
            <w:bottom w:val="none" w:sz="0" w:space="0" w:color="auto"/>
            <w:right w:val="none" w:sz="0" w:space="0" w:color="auto"/>
          </w:divBdr>
        </w:div>
      </w:divsChild>
    </w:div>
    <w:div w:id="1440418370">
      <w:bodyDiv w:val="1"/>
      <w:marLeft w:val="0"/>
      <w:marRight w:val="0"/>
      <w:marTop w:val="0"/>
      <w:marBottom w:val="0"/>
      <w:divBdr>
        <w:top w:val="none" w:sz="0" w:space="0" w:color="auto"/>
        <w:left w:val="none" w:sz="0" w:space="0" w:color="auto"/>
        <w:bottom w:val="none" w:sz="0" w:space="0" w:color="auto"/>
        <w:right w:val="none" w:sz="0" w:space="0" w:color="auto"/>
      </w:divBdr>
    </w:div>
    <w:div w:id="1909611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Hi%E1%BB%87p_%C4%91%E1%BB%8Bnh_%C4%90%E1%BB%91i_t%C3%A1c_To%C3%A0n_di%E1%BB%87n_v%C3%A0_Ti%E1%BA%BFn_b%E1%BB%99_xuy%C3%AAn_Th%C3%A1i_B%C3%ACnh_D%C6%B0%C6%A1ng" TargetMode="External"/><Relationship Id="rId13" Type="http://schemas.openxmlformats.org/officeDocument/2006/relationships/hyperlink" Target="http://a2z.net.vn/gioithieu/lists/posts/post.aspx?Source=/gioithieu/&amp;Category=Gi%e1%bb%9bi+thi%e1%bb%87u+chung&amp;ItemID=9&amp;Mode=1" TargetMode="Externa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a2z.net.vn/gioithieu/lists/posts/post.aspx?Source=/gioithieu/&amp;Category=Gi%e1%bb%9bi%20thi%e1%bb%87u%20chung&amp;ItemID=45&amp;Mode=1"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a2z.net.vn/gioithieu/lists/posts/post.aspx?Source=/gioithieu/&amp;Category=Gi%e1%bb%9bi%20thi%e1%bb%87u%20chung&amp;ItemID=46&amp;Mode=1" TargetMode="External"/><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a2z.net.vn/gioithieu/lists/posts/post.aspx?Source=/gioithieu/&amp;Category=Gi%e1%bb%9bi%20thi%e1%bb%87u%20chung&amp;ItemID=8&amp;Mode=1" TargetMode="External"/><Relationship Id="rId23" Type="http://schemas.microsoft.com/office/2011/relationships/commentsExtended" Target="commentsExtended.xml"/><Relationship Id="rId10" Type="http://schemas.openxmlformats.org/officeDocument/2006/relationships/hyperlink" Target="http://a2z.net.vn/gioithieu/lists/posts/post.aspx?Source=/gioithieu/&amp;Category=Gi%e1%bb%9bi+thi%e1%bb%87u+chung&amp;ItemID=6&amp;Mode=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2z.net.vn/gioithieu/lists/posts/post.aspx?Source=/gioithieu/&amp;Category=Gi%e1%bb%9bi%20thi%e1%bb%87u%20chung&amp;ItemID=41&amp;Mode=1" TargetMode="External"/><Relationship Id="rId14" Type="http://schemas.openxmlformats.org/officeDocument/2006/relationships/hyperlink" Target="http://a2z.net.vn/gioithieu/lists/posts/post.aspx?Source=/gioithieu/&amp;Category=Gi%e1%bb%9bi%20thi%e1%bb%87u%20chung&amp;ItemID=6&amp;Mod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624</TotalTime>
  <Pages>20</Pages>
  <Words>5449</Words>
  <Characters>31065</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HOME</Company>
  <LinksUpToDate>false</LinksUpToDate>
  <CharactersWithSpaces>36442</CharactersWithSpaces>
  <SharedDoc>false</SharedDoc>
  <HLinks>
    <vt:vector size="6" baseType="variant">
      <vt:variant>
        <vt:i4>3866718</vt:i4>
      </vt:variant>
      <vt:variant>
        <vt:i4>0</vt:i4>
      </vt:variant>
      <vt:variant>
        <vt:i4>0</vt:i4>
      </vt:variant>
      <vt:variant>
        <vt:i4>5</vt:i4>
      </vt:variant>
      <vt:variant>
        <vt:lpwstr>mailto:bdgv@hcmue.edu.vn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subject/>
  <dc:creator>LEPHANQUOC HCMUE</dc:creator>
  <cp:keywords/>
  <cp:lastModifiedBy>xuyen</cp:lastModifiedBy>
  <cp:revision>119</cp:revision>
  <cp:lastPrinted>2017-10-09T01:21:00Z</cp:lastPrinted>
  <dcterms:created xsi:type="dcterms:W3CDTF">2019-01-04T01:57:00Z</dcterms:created>
  <dcterms:modified xsi:type="dcterms:W3CDTF">2019-02-27T03:38:00Z</dcterms:modified>
</cp:coreProperties>
</file>